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62AB" w14:textId="2A6856D7" w:rsidR="00273B3F" w:rsidRPr="00C0673B" w:rsidRDefault="00273B3F" w:rsidP="004B1274">
      <w:pPr>
        <w:spacing w:line="0" w:lineRule="atLeast"/>
        <w:jc w:val="both"/>
        <w:rPr>
          <w:b/>
          <w:sz w:val="24"/>
          <w:szCs w:val="24"/>
          <w:lang w:val="nl-BE"/>
        </w:rPr>
      </w:pPr>
      <w:r w:rsidRPr="00C0673B">
        <w:rPr>
          <w:b/>
          <w:sz w:val="24"/>
          <w:szCs w:val="24"/>
          <w:lang w:val="nl-BE"/>
        </w:rPr>
        <w:t xml:space="preserve">Toelatingsassessment tot een bacheloropleiding voor kandidaat-studenten zonder diploma secundair onderwijs </w:t>
      </w:r>
    </w:p>
    <w:p w14:paraId="147CE462" w14:textId="77777777" w:rsidR="00273B3F" w:rsidRPr="00C0673B" w:rsidRDefault="00273B3F" w:rsidP="004B1274">
      <w:pPr>
        <w:spacing w:line="0" w:lineRule="atLeast"/>
        <w:jc w:val="both"/>
        <w:rPr>
          <w:sz w:val="24"/>
          <w:szCs w:val="24"/>
          <w:lang w:val="nl-BE"/>
        </w:rPr>
      </w:pPr>
    </w:p>
    <w:p w14:paraId="70F0AB0A" w14:textId="77777777" w:rsidR="00273B3F" w:rsidRDefault="0057637D" w:rsidP="00273B3F">
      <w:pPr>
        <w:spacing w:line="0" w:lineRule="atLeast"/>
        <w:jc w:val="both"/>
        <w:rPr>
          <w:lang w:val="nl-BE"/>
        </w:rPr>
      </w:pPr>
      <w:r w:rsidRPr="0057637D">
        <w:rPr>
          <w:lang w:val="nl-BE"/>
        </w:rPr>
        <w:t xml:space="preserve">Geen diploma secundair? Geen nood, ook als je niet aan de diplomavoorwaarden voldoet, is het mogelijk om  toelating te krijgen </w:t>
      </w:r>
      <w:r w:rsidR="00273B3F">
        <w:rPr>
          <w:lang w:val="nl-BE"/>
        </w:rPr>
        <w:t>tot een</w:t>
      </w:r>
      <w:r w:rsidRPr="0057637D">
        <w:rPr>
          <w:lang w:val="nl-BE"/>
        </w:rPr>
        <w:t xml:space="preserve"> bacheloropleiding. Daarvoor kan je deelnemen aan het toelatingsonderzoek. Je vindt alle informatie via </w:t>
      </w:r>
      <w:hyperlink r:id="rId11" w:history="1">
        <w:r w:rsidRPr="0057637D">
          <w:rPr>
            <w:lang w:val="nl-BE"/>
          </w:rPr>
          <w:t xml:space="preserve">deze link. </w:t>
        </w:r>
      </w:hyperlink>
    </w:p>
    <w:p w14:paraId="0249D714" w14:textId="0856470E" w:rsidR="0057637D" w:rsidRDefault="00273B3F" w:rsidP="00273B3F">
      <w:pPr>
        <w:spacing w:line="0" w:lineRule="atLeast"/>
        <w:jc w:val="both"/>
        <w:rPr>
          <w:lang w:val="nl-BE"/>
        </w:rPr>
      </w:pPr>
      <w:r>
        <w:rPr>
          <w:lang w:val="nl-BE"/>
        </w:rPr>
        <w:t xml:space="preserve"> </w:t>
      </w:r>
    </w:p>
    <w:p w14:paraId="65CCC533" w14:textId="77777777" w:rsidR="0057637D" w:rsidRPr="00FB67C4" w:rsidRDefault="0057637D" w:rsidP="004B1274">
      <w:pPr>
        <w:spacing w:line="0" w:lineRule="atLeast"/>
        <w:ind w:left="40"/>
        <w:jc w:val="both"/>
        <w:rPr>
          <w:b/>
          <w:lang w:val="nl-BE"/>
        </w:rPr>
      </w:pPr>
      <w:r w:rsidRPr="00FB67C4">
        <w:rPr>
          <w:b/>
          <w:lang w:val="nl-BE"/>
        </w:rPr>
        <w:t>Voldoe je niet aan de algemene diplomavoorwaarden om te starten in het hoger onderwijs?</w:t>
      </w:r>
    </w:p>
    <w:p w14:paraId="7BB61270" w14:textId="77777777" w:rsidR="0057637D" w:rsidRPr="00FB67C4" w:rsidRDefault="0057637D" w:rsidP="004B1274">
      <w:pPr>
        <w:spacing w:line="1" w:lineRule="exact"/>
        <w:jc w:val="both"/>
        <w:rPr>
          <w:rFonts w:ascii="Times New Roman" w:eastAsia="Times New Roman" w:hAnsi="Times New Roman"/>
          <w:sz w:val="24"/>
          <w:lang w:val="nl-BE"/>
        </w:rPr>
      </w:pPr>
    </w:p>
    <w:p w14:paraId="12EE4C86" w14:textId="77777777" w:rsidR="0057637D" w:rsidRDefault="0057637D" w:rsidP="004B1274">
      <w:pPr>
        <w:spacing w:line="0" w:lineRule="atLeast"/>
        <w:ind w:left="40"/>
        <w:jc w:val="both"/>
      </w:pPr>
      <w:r>
        <w:t xml:space="preserve">Je </w:t>
      </w:r>
      <w:proofErr w:type="spellStart"/>
      <w:r>
        <w:t>beschikt</w:t>
      </w:r>
      <w:proofErr w:type="spellEnd"/>
      <w:r>
        <w:t xml:space="preserve"> </w:t>
      </w:r>
      <w:proofErr w:type="spellStart"/>
      <w:r>
        <w:rPr>
          <w:b/>
        </w:rPr>
        <w:t>niet</w:t>
      </w:r>
      <w:proofErr w:type="spellEnd"/>
      <w:r>
        <w:t xml:space="preserve"> over:</w:t>
      </w:r>
    </w:p>
    <w:p w14:paraId="5AFA71A4" w14:textId="77777777" w:rsidR="0057637D" w:rsidRPr="0057637D" w:rsidRDefault="0057637D" w:rsidP="004B1274">
      <w:pPr>
        <w:spacing w:line="6" w:lineRule="exact"/>
        <w:jc w:val="both"/>
        <w:rPr>
          <w:rFonts w:ascii="Times New Roman" w:eastAsia="Times New Roman" w:hAnsi="Times New Roman"/>
          <w:sz w:val="24"/>
          <w:lang w:val="nl-BE"/>
        </w:rPr>
      </w:pPr>
    </w:p>
    <w:p w14:paraId="54E68CEC" w14:textId="77777777" w:rsidR="0057637D" w:rsidRPr="0057637D" w:rsidRDefault="0057637D" w:rsidP="004B1274">
      <w:pPr>
        <w:pStyle w:val="Lijstalinea"/>
        <w:numPr>
          <w:ilvl w:val="0"/>
          <w:numId w:val="3"/>
        </w:numPr>
        <w:spacing w:line="0" w:lineRule="atLeast"/>
        <w:jc w:val="both"/>
        <w:rPr>
          <w:lang w:val="nl-BE"/>
        </w:rPr>
      </w:pPr>
      <w:r w:rsidRPr="0057637D">
        <w:rPr>
          <w:lang w:val="nl-BE"/>
        </w:rPr>
        <w:t>Een Belgisch diploma van het secundair onderwijs;</w:t>
      </w:r>
      <w:r>
        <w:rPr>
          <w:lang w:val="nl-BE"/>
        </w:rPr>
        <w:t xml:space="preserve"> </w:t>
      </w:r>
    </w:p>
    <w:p w14:paraId="2BB92C9A" w14:textId="77777777" w:rsidR="0057637D" w:rsidRPr="0057637D" w:rsidRDefault="0057637D" w:rsidP="004B1274">
      <w:pPr>
        <w:pStyle w:val="Lijstalinea"/>
        <w:numPr>
          <w:ilvl w:val="0"/>
          <w:numId w:val="3"/>
        </w:numPr>
        <w:spacing w:line="0" w:lineRule="atLeast"/>
        <w:jc w:val="both"/>
        <w:rPr>
          <w:lang w:val="nl-BE"/>
        </w:rPr>
      </w:pPr>
      <w:r w:rsidRPr="0057637D">
        <w:rPr>
          <w:lang w:val="nl-BE"/>
        </w:rPr>
        <w:t>Een Belgisch diploma van hoger onderwijs van het korte type met volledig leerplan;</w:t>
      </w:r>
      <w:r>
        <w:rPr>
          <w:lang w:val="nl-BE"/>
        </w:rPr>
        <w:t xml:space="preserve"> </w:t>
      </w:r>
    </w:p>
    <w:p w14:paraId="79F0D4E0" w14:textId="77777777" w:rsidR="0057637D" w:rsidRPr="0057637D" w:rsidRDefault="0057637D" w:rsidP="004B1274">
      <w:pPr>
        <w:pStyle w:val="Lijstalinea"/>
        <w:numPr>
          <w:ilvl w:val="0"/>
          <w:numId w:val="3"/>
        </w:numPr>
        <w:spacing w:line="0" w:lineRule="atLeast"/>
        <w:jc w:val="both"/>
        <w:rPr>
          <w:lang w:val="nl-BE"/>
        </w:rPr>
      </w:pPr>
      <w:r w:rsidRPr="0057637D">
        <w:rPr>
          <w:lang w:val="nl-BE"/>
        </w:rPr>
        <w:t>Een Belgisch diploma van hoger onderwijs van sociale promotie met uitzondering van het</w:t>
      </w:r>
      <w:r>
        <w:rPr>
          <w:lang w:val="nl-BE"/>
        </w:rPr>
        <w:t xml:space="preserve"> </w:t>
      </w:r>
      <w:r w:rsidRPr="0057637D">
        <w:rPr>
          <w:lang w:val="nl-BE"/>
        </w:rPr>
        <w:t>getuigschrift voor pedagogische bekwaamheid;</w:t>
      </w:r>
      <w:r>
        <w:rPr>
          <w:lang w:val="nl-BE"/>
        </w:rPr>
        <w:t xml:space="preserve"> </w:t>
      </w:r>
    </w:p>
    <w:p w14:paraId="272399C6" w14:textId="77777777" w:rsidR="0057637D" w:rsidRPr="0057637D" w:rsidRDefault="0057637D" w:rsidP="004B1274">
      <w:pPr>
        <w:pStyle w:val="Lijstalinea"/>
        <w:numPr>
          <w:ilvl w:val="0"/>
          <w:numId w:val="3"/>
        </w:numPr>
        <w:spacing w:line="0" w:lineRule="atLeast"/>
        <w:jc w:val="both"/>
        <w:rPr>
          <w:lang w:val="nl-BE"/>
        </w:rPr>
      </w:pPr>
      <w:r w:rsidRPr="0057637D">
        <w:rPr>
          <w:lang w:val="nl-BE"/>
        </w:rPr>
        <w:t>Een diploma of certificaat, uitgereikt in het kader van het Vlaams hoger Beroepsonderwijs;</w:t>
      </w:r>
    </w:p>
    <w:p w14:paraId="1BCF1946" w14:textId="77777777" w:rsidR="0057637D" w:rsidRPr="0057637D" w:rsidRDefault="0057637D" w:rsidP="004B1274">
      <w:pPr>
        <w:pStyle w:val="Lijstalinea"/>
        <w:numPr>
          <w:ilvl w:val="0"/>
          <w:numId w:val="3"/>
        </w:numPr>
        <w:spacing w:line="0" w:lineRule="atLeast"/>
        <w:jc w:val="both"/>
        <w:rPr>
          <w:lang w:val="nl-BE"/>
        </w:rPr>
      </w:pPr>
      <w:r w:rsidRPr="0057637D">
        <w:rPr>
          <w:lang w:val="nl-BE"/>
        </w:rPr>
        <w:t xml:space="preserve">Een Belgisch </w:t>
      </w:r>
      <w:proofErr w:type="spellStart"/>
      <w:r w:rsidRPr="0057637D">
        <w:rPr>
          <w:lang w:val="nl-BE"/>
        </w:rPr>
        <w:t>bachelordiploma</w:t>
      </w:r>
      <w:proofErr w:type="spellEnd"/>
      <w:r w:rsidRPr="0057637D">
        <w:rPr>
          <w:lang w:val="nl-BE"/>
        </w:rPr>
        <w:t>;</w:t>
      </w:r>
      <w:r>
        <w:rPr>
          <w:lang w:val="nl-BE"/>
        </w:rPr>
        <w:t xml:space="preserve"> </w:t>
      </w:r>
    </w:p>
    <w:p w14:paraId="73094BD2" w14:textId="77777777" w:rsidR="0057637D" w:rsidRDefault="0057637D" w:rsidP="004B1274">
      <w:pPr>
        <w:pStyle w:val="Lijstalinea"/>
        <w:numPr>
          <w:ilvl w:val="0"/>
          <w:numId w:val="3"/>
        </w:numPr>
        <w:spacing w:line="0" w:lineRule="atLeast"/>
        <w:jc w:val="both"/>
        <w:rPr>
          <w:lang w:val="nl-BE"/>
        </w:rPr>
      </w:pPr>
      <w:r w:rsidRPr="0057637D">
        <w:rPr>
          <w:lang w:val="nl-BE"/>
        </w:rPr>
        <w:t>Een diploma of getuigschrift dat bij of krachtens een wet, decreet, Europese richtlijn of een andere internationale overeenkomst als gelijkwaardig met de diploma’s uit de hierboven vermelde categorieën wordt erkend.</w:t>
      </w:r>
    </w:p>
    <w:p w14:paraId="46AEBCBC" w14:textId="77777777" w:rsidR="0057637D" w:rsidRDefault="0057637D" w:rsidP="004B1274">
      <w:pPr>
        <w:spacing w:line="0" w:lineRule="atLeast"/>
        <w:jc w:val="both"/>
        <w:rPr>
          <w:lang w:val="nl-BE"/>
        </w:rPr>
      </w:pPr>
    </w:p>
    <w:p w14:paraId="388B6578" w14:textId="77777777" w:rsidR="0057637D" w:rsidRPr="00FB67C4" w:rsidRDefault="0057637D" w:rsidP="004B1274">
      <w:pPr>
        <w:spacing w:line="0" w:lineRule="atLeast"/>
        <w:jc w:val="both"/>
        <w:rPr>
          <w:lang w:val="nl-BE"/>
        </w:rPr>
      </w:pPr>
      <w:r w:rsidRPr="00FB67C4">
        <w:rPr>
          <w:lang w:val="nl-BE"/>
        </w:rPr>
        <w:t>Dan heb je volgende mogelijkheden:</w:t>
      </w:r>
    </w:p>
    <w:p w14:paraId="56C07905" w14:textId="77777777" w:rsidR="0057637D" w:rsidRPr="00FB67C4" w:rsidRDefault="0057637D" w:rsidP="004B1274">
      <w:pPr>
        <w:spacing w:line="9" w:lineRule="exact"/>
        <w:jc w:val="both"/>
        <w:rPr>
          <w:rFonts w:ascii="Times New Roman" w:eastAsia="Times New Roman" w:hAnsi="Times New Roman"/>
          <w:sz w:val="24"/>
          <w:lang w:val="nl-BE"/>
        </w:rPr>
      </w:pPr>
    </w:p>
    <w:p w14:paraId="30EF9926" w14:textId="77777777" w:rsidR="0057637D" w:rsidRDefault="0057637D" w:rsidP="004B1274">
      <w:pPr>
        <w:pStyle w:val="Lijstalinea"/>
        <w:numPr>
          <w:ilvl w:val="0"/>
          <w:numId w:val="3"/>
        </w:numPr>
        <w:spacing w:line="0" w:lineRule="atLeast"/>
        <w:jc w:val="both"/>
        <w:rPr>
          <w:lang w:val="nl-BE"/>
        </w:rPr>
      </w:pPr>
      <w:r w:rsidRPr="00FB67C4">
        <w:rPr>
          <w:lang w:val="nl-BE"/>
        </w:rPr>
        <w:t>gewone procedure toelatingsonderzoek;</w:t>
      </w:r>
    </w:p>
    <w:p w14:paraId="72D30298" w14:textId="77777777" w:rsidR="0057637D" w:rsidRDefault="0057637D" w:rsidP="004B1274">
      <w:pPr>
        <w:pStyle w:val="Lijstalinea"/>
        <w:numPr>
          <w:ilvl w:val="0"/>
          <w:numId w:val="3"/>
        </w:numPr>
        <w:spacing w:line="0" w:lineRule="atLeast"/>
        <w:jc w:val="both"/>
        <w:rPr>
          <w:lang w:val="nl-BE"/>
        </w:rPr>
      </w:pPr>
      <w:hyperlink r:id="rId12" w:anchor="bijz_procedure" w:history="1">
        <w:r>
          <w:rPr>
            <w:lang w:val="nl-BE"/>
          </w:rPr>
          <w:t xml:space="preserve">bijzondere procedure </w:t>
        </w:r>
        <w:r w:rsidRPr="00FB67C4">
          <w:rPr>
            <w:lang w:val="nl-BE"/>
          </w:rPr>
          <w:t>toelatingsonderzoek.</w:t>
        </w:r>
      </w:hyperlink>
    </w:p>
    <w:p w14:paraId="24177F7A" w14:textId="77777777" w:rsidR="0057637D" w:rsidRDefault="0057637D" w:rsidP="004B1274">
      <w:pPr>
        <w:spacing w:line="0" w:lineRule="atLeast"/>
        <w:jc w:val="both"/>
        <w:rPr>
          <w:lang w:val="nl-BE"/>
        </w:rPr>
      </w:pPr>
    </w:p>
    <w:p w14:paraId="34822158" w14:textId="77777777" w:rsidR="0057637D" w:rsidRPr="00FB67C4" w:rsidRDefault="0057637D" w:rsidP="004B1274">
      <w:pPr>
        <w:spacing w:line="0" w:lineRule="atLeast"/>
        <w:ind w:left="40"/>
        <w:jc w:val="both"/>
        <w:rPr>
          <w:b/>
          <w:lang w:val="nl-BE"/>
        </w:rPr>
      </w:pPr>
      <w:r w:rsidRPr="00FB67C4">
        <w:rPr>
          <w:b/>
          <w:lang w:val="nl-BE"/>
        </w:rPr>
        <w:t>De toelatingsprocedure bestaat uit volgende fasen:</w:t>
      </w:r>
    </w:p>
    <w:p w14:paraId="7F460561" w14:textId="77777777" w:rsidR="0057637D" w:rsidRPr="00FB67C4" w:rsidRDefault="0057637D" w:rsidP="004B1274">
      <w:pPr>
        <w:spacing w:line="3" w:lineRule="exact"/>
        <w:jc w:val="both"/>
        <w:rPr>
          <w:rFonts w:ascii="Times New Roman" w:eastAsia="Times New Roman" w:hAnsi="Times New Roman"/>
          <w:sz w:val="24"/>
          <w:lang w:val="nl-BE"/>
        </w:rPr>
      </w:pPr>
    </w:p>
    <w:p w14:paraId="3C496754" w14:textId="77777777" w:rsidR="0057637D" w:rsidRPr="0057637D" w:rsidRDefault="0057637D" w:rsidP="004B1274">
      <w:pPr>
        <w:pStyle w:val="Lijstalinea"/>
        <w:numPr>
          <w:ilvl w:val="0"/>
          <w:numId w:val="3"/>
        </w:numPr>
        <w:spacing w:line="0" w:lineRule="atLeast"/>
        <w:jc w:val="both"/>
        <w:rPr>
          <w:lang w:val="nl-BE"/>
        </w:rPr>
      </w:pPr>
      <w:r w:rsidRPr="0057637D">
        <w:rPr>
          <w:b/>
          <w:lang w:val="nl-BE"/>
        </w:rPr>
        <w:t>Fase 1</w:t>
      </w:r>
      <w:r w:rsidRPr="0057637D">
        <w:rPr>
          <w:lang w:val="nl-BE"/>
        </w:rPr>
        <w:t>: Informatiefase;</w:t>
      </w:r>
    </w:p>
    <w:p w14:paraId="670DDC8D" w14:textId="77777777" w:rsidR="0057637D" w:rsidRPr="0057637D" w:rsidRDefault="0057637D" w:rsidP="004B1274">
      <w:pPr>
        <w:pStyle w:val="Lijstalinea"/>
        <w:numPr>
          <w:ilvl w:val="0"/>
          <w:numId w:val="3"/>
        </w:numPr>
        <w:spacing w:line="0" w:lineRule="atLeast"/>
        <w:jc w:val="both"/>
        <w:rPr>
          <w:lang w:val="nl-BE"/>
        </w:rPr>
      </w:pPr>
      <w:r w:rsidRPr="0057637D">
        <w:rPr>
          <w:b/>
          <w:lang w:val="nl-BE"/>
        </w:rPr>
        <w:t>Fase 2</w:t>
      </w:r>
      <w:r w:rsidRPr="0057637D">
        <w:rPr>
          <w:lang w:val="nl-BE"/>
        </w:rPr>
        <w:t>: Digitale aanmelding;</w:t>
      </w:r>
    </w:p>
    <w:p w14:paraId="19D301AA" w14:textId="77777777" w:rsidR="0057637D" w:rsidRPr="0057637D" w:rsidRDefault="0057637D" w:rsidP="004B1274">
      <w:pPr>
        <w:pStyle w:val="Lijstalinea"/>
        <w:numPr>
          <w:ilvl w:val="0"/>
          <w:numId w:val="3"/>
        </w:numPr>
        <w:spacing w:line="0" w:lineRule="atLeast"/>
        <w:jc w:val="both"/>
        <w:rPr>
          <w:lang w:val="nl-BE"/>
        </w:rPr>
      </w:pPr>
      <w:r w:rsidRPr="0057637D">
        <w:rPr>
          <w:b/>
          <w:lang w:val="nl-BE"/>
        </w:rPr>
        <w:t>Fase 3</w:t>
      </w:r>
      <w:r w:rsidRPr="0057637D">
        <w:rPr>
          <w:lang w:val="nl-BE"/>
        </w:rPr>
        <w:t>: Toelatingsonderzoek;</w:t>
      </w:r>
    </w:p>
    <w:p w14:paraId="4EF39493" w14:textId="77777777" w:rsidR="0057637D" w:rsidRPr="0057637D" w:rsidRDefault="0057637D" w:rsidP="004B1274">
      <w:pPr>
        <w:pStyle w:val="Lijstalinea"/>
        <w:numPr>
          <w:ilvl w:val="0"/>
          <w:numId w:val="3"/>
        </w:numPr>
        <w:spacing w:line="0" w:lineRule="atLeast"/>
        <w:jc w:val="both"/>
        <w:rPr>
          <w:lang w:val="nl-BE"/>
        </w:rPr>
      </w:pPr>
      <w:r w:rsidRPr="0057637D">
        <w:rPr>
          <w:b/>
          <w:lang w:val="nl-BE"/>
        </w:rPr>
        <w:t>Fase 4</w:t>
      </w:r>
      <w:r w:rsidRPr="0057637D">
        <w:rPr>
          <w:lang w:val="nl-BE"/>
        </w:rPr>
        <w:t xml:space="preserve">: </w:t>
      </w:r>
      <w:r w:rsidRPr="00FB67C4">
        <w:rPr>
          <w:lang w:val="nl-BE"/>
        </w:rPr>
        <w:t>Terugkoppeling van resultaten met studieadvies;</w:t>
      </w:r>
    </w:p>
    <w:p w14:paraId="71979F9E" w14:textId="77777777" w:rsidR="0057637D" w:rsidRDefault="0057637D" w:rsidP="004B1274">
      <w:pPr>
        <w:pStyle w:val="Lijstalinea"/>
        <w:numPr>
          <w:ilvl w:val="0"/>
          <w:numId w:val="3"/>
        </w:numPr>
        <w:spacing w:line="0" w:lineRule="atLeast"/>
        <w:jc w:val="both"/>
        <w:rPr>
          <w:lang w:val="nl-BE"/>
        </w:rPr>
      </w:pPr>
      <w:r w:rsidRPr="0057637D">
        <w:rPr>
          <w:b/>
          <w:lang w:val="nl-BE"/>
        </w:rPr>
        <w:t>Fase 5</w:t>
      </w:r>
      <w:r w:rsidRPr="0057637D">
        <w:rPr>
          <w:lang w:val="nl-BE"/>
        </w:rPr>
        <w:t xml:space="preserve">: </w:t>
      </w:r>
      <w:r w:rsidRPr="00FB67C4">
        <w:rPr>
          <w:lang w:val="nl-BE"/>
        </w:rPr>
        <w:t>Kandidaat die slaagt ontvangt een</w:t>
      </w:r>
      <w:r w:rsidRPr="0057637D">
        <w:rPr>
          <w:lang w:val="nl-BE"/>
        </w:rPr>
        <w:t xml:space="preserve"> </w:t>
      </w:r>
      <w:r w:rsidRPr="00FB67C4">
        <w:rPr>
          <w:lang w:val="nl-BE"/>
        </w:rPr>
        <w:t>“bewijs van toelating”.</w:t>
      </w:r>
    </w:p>
    <w:p w14:paraId="60D376E5" w14:textId="77777777" w:rsidR="0057637D" w:rsidRDefault="0057637D" w:rsidP="004B1274">
      <w:pPr>
        <w:spacing w:line="0" w:lineRule="atLeast"/>
        <w:jc w:val="both"/>
        <w:rPr>
          <w:lang w:val="nl-BE"/>
        </w:rPr>
      </w:pPr>
    </w:p>
    <w:p w14:paraId="2B850AD5" w14:textId="77777777" w:rsidR="0057637D" w:rsidRPr="0057637D" w:rsidRDefault="0057637D" w:rsidP="004B1274">
      <w:pPr>
        <w:spacing w:line="0" w:lineRule="atLeast"/>
        <w:jc w:val="both"/>
        <w:rPr>
          <w:lang w:val="nl-BE"/>
        </w:rPr>
      </w:pPr>
    </w:p>
    <w:p w14:paraId="29FD467A" w14:textId="77777777" w:rsidR="0057637D" w:rsidRPr="0057637D" w:rsidRDefault="0057637D" w:rsidP="004B1274">
      <w:pPr>
        <w:spacing w:line="0" w:lineRule="atLeast"/>
        <w:jc w:val="both"/>
        <w:rPr>
          <w:lang w:val="nl-BE"/>
        </w:rPr>
      </w:pPr>
      <w:r>
        <w:rPr>
          <w:noProof/>
          <w:lang w:val="nl-BE" w:eastAsia="nl-BE"/>
        </w:rPr>
        <mc:AlternateContent>
          <mc:Choice Requires="wps">
            <w:drawing>
              <wp:anchor distT="0" distB="0" distL="114300" distR="114300" simplePos="0" relativeHeight="251658240" behindDoc="0" locked="0" layoutInCell="1" allowOverlap="1" wp14:anchorId="5FF0500B" wp14:editId="213BA112">
                <wp:simplePos x="0" y="0"/>
                <wp:positionH relativeFrom="column">
                  <wp:posOffset>106680</wp:posOffset>
                </wp:positionH>
                <wp:positionV relativeFrom="paragraph">
                  <wp:posOffset>12065</wp:posOffset>
                </wp:positionV>
                <wp:extent cx="5730240" cy="9601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5730240" cy="960120"/>
                        </a:xfrm>
                        <a:prstGeom prst="rect">
                          <a:avLst/>
                        </a:prstGeom>
                        <a:solidFill>
                          <a:schemeClr val="lt1"/>
                        </a:solidFill>
                        <a:ln w="6350">
                          <a:solidFill>
                            <a:prstClr val="black"/>
                          </a:solidFill>
                        </a:ln>
                      </wps:spPr>
                      <wps:txbx>
                        <w:txbxContent>
                          <w:p w14:paraId="5AAD6E5D" w14:textId="77777777" w:rsidR="007725D9" w:rsidRPr="0057637D" w:rsidRDefault="007725D9">
                            <w:pPr>
                              <w:rPr>
                                <w:lang w:val="nl-BE"/>
                              </w:rPr>
                            </w:pPr>
                            <w:r w:rsidRPr="0057637D">
                              <w:rPr>
                                <w:lang w:val="nl-BE"/>
                              </w:rPr>
                              <w:t xml:space="preserve">Je meldt je aan </w:t>
                            </w:r>
                            <w:r w:rsidRPr="0057637D">
                              <w:rPr>
                                <w:b/>
                                <w:lang w:val="nl-BE"/>
                              </w:rPr>
                              <w:t>vóór 1 september of vóór 3 januari</w:t>
                            </w:r>
                            <w:r>
                              <w:rPr>
                                <w:lang w:val="nl-BE"/>
                              </w:rPr>
                              <w:t xml:space="preserve">, afhankelijk van het semester waarin je wil starten via het </w:t>
                            </w:r>
                            <w:hyperlink r:id="rId13" w:history="1">
                              <w:r w:rsidRPr="00FB67C4">
                                <w:rPr>
                                  <w:color w:val="0000FF"/>
                                  <w:u w:val="single"/>
                                  <w:lang w:val="nl-BE"/>
                                </w:rPr>
                                <w:t>aanmeldingsformulier.</w:t>
                              </w:r>
                            </w:hyperlink>
                          </w:p>
                          <w:p w14:paraId="4A6FDE45" w14:textId="77777777" w:rsidR="007725D9" w:rsidRPr="0057637D" w:rsidRDefault="007725D9">
                            <w:pPr>
                              <w:rPr>
                                <w:lang w:val="nl-BE"/>
                              </w:rPr>
                            </w:pPr>
                          </w:p>
                          <w:p w14:paraId="40AED9E7" w14:textId="77777777" w:rsidR="007725D9" w:rsidRPr="00FB67C4" w:rsidRDefault="007725D9" w:rsidP="0057637D">
                            <w:pPr>
                              <w:spacing w:line="0" w:lineRule="atLeast"/>
                              <w:jc w:val="both"/>
                              <w:rPr>
                                <w:lang w:val="nl-BE"/>
                              </w:rPr>
                            </w:pPr>
                            <w:r w:rsidRPr="00FB67C4">
                              <w:rPr>
                                <w:lang w:val="nl-BE"/>
                              </w:rPr>
                              <w:t xml:space="preserve">Vóór 1 september om te kunnen starten in het eerste semester en vóór </w:t>
                            </w:r>
                            <w:r>
                              <w:rPr>
                                <w:lang w:val="nl-BE"/>
                              </w:rPr>
                              <w:t>3</w:t>
                            </w:r>
                            <w:r w:rsidRPr="00FB67C4">
                              <w:rPr>
                                <w:lang w:val="nl-BE"/>
                              </w:rPr>
                              <w:t xml:space="preserve"> januari om te kunnen starten in het tweede semester, indien de opleiding dit aanbiedt.</w:t>
                            </w:r>
                          </w:p>
                          <w:p w14:paraId="0EEA4EC9" w14:textId="77777777" w:rsidR="007725D9" w:rsidRPr="0057637D" w:rsidRDefault="007725D9" w:rsidP="0057637D">
                            <w:pPr>
                              <w:rPr>
                                <w:lang w:val="nl-BE"/>
                              </w:rPr>
                            </w:pPr>
                          </w:p>
                          <w:p w14:paraId="4DDD1CA8" w14:textId="77777777" w:rsidR="007725D9" w:rsidRPr="0057637D" w:rsidRDefault="007725D9">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5FF0500B">
                <v:stroke joinstyle="miter"/>
                <v:path gradientshapeok="t" o:connecttype="rect"/>
              </v:shapetype>
              <v:shape id="Text Box 2" style="position:absolute;left:0;text-align:left;margin-left:8.4pt;margin-top:.95pt;width:451.2pt;height:75.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">
                <v:textbox>
                  <w:txbxContent>
                    <w:p w:rsidRPr="0057637D" w:rsidR="007725D9" w:rsidRDefault="007725D9" w14:paraId="5AAD6E5D" w14:textId="77777777">
                      <w:pPr>
                        <w:rPr>
                          <w:lang w:val="nl-BE"/>
                        </w:rPr>
                      </w:pPr>
                      <w:r w:rsidRPr="0057637D">
                        <w:rPr>
                          <w:lang w:val="nl-BE"/>
                        </w:rPr>
                        <w:t xml:space="preserve">Je meldt je aan </w:t>
                      </w:r>
                      <w:r w:rsidRPr="0057637D">
                        <w:rPr>
                          <w:b/>
                          <w:lang w:val="nl-BE"/>
                        </w:rPr>
                        <w:t>vóór 1 september of vóór 3 januari</w:t>
                      </w:r>
                      <w:r>
                        <w:rPr>
                          <w:lang w:val="nl-BE"/>
                        </w:rPr>
                        <w:t xml:space="preserve">, afhankelijk van het semester waarin je wil starten via het </w:t>
                      </w:r>
                      <w:hyperlink w:history="1" r:id="rId14">
                        <w:r w:rsidRPr="00FB67C4">
                          <w:rPr>
                            <w:color w:val="0000FF"/>
                            <w:u w:val="single"/>
                            <w:lang w:val="nl-BE"/>
                          </w:rPr>
                          <w:t>aanmeldingsformulier.</w:t>
                        </w:r>
                      </w:hyperlink>
                    </w:p>
                    <w:p w:rsidRPr="0057637D" w:rsidR="007725D9" w:rsidRDefault="007725D9" w14:paraId="4A6FDE45" w14:textId="77777777">
                      <w:pPr>
                        <w:rPr>
                          <w:lang w:val="nl-BE"/>
                        </w:rPr>
                      </w:pPr>
                    </w:p>
                    <w:p w:rsidRPr="00FB67C4" w:rsidR="007725D9" w:rsidP="0057637D" w:rsidRDefault="007725D9" w14:paraId="40AED9E7" w14:textId="77777777">
                      <w:pPr>
                        <w:spacing w:line="0" w:lineRule="atLeast"/>
                        <w:jc w:val="both"/>
                        <w:rPr>
                          <w:lang w:val="nl-BE"/>
                        </w:rPr>
                      </w:pPr>
                      <w:r w:rsidRPr="00FB67C4">
                        <w:rPr>
                          <w:lang w:val="nl-BE"/>
                        </w:rPr>
                        <w:t xml:space="preserve">Vóór 1 september om te kunnen starten in het eerste semester en vóór </w:t>
                      </w:r>
                      <w:r>
                        <w:rPr>
                          <w:lang w:val="nl-BE"/>
                        </w:rPr>
                        <w:t>3</w:t>
                      </w:r>
                      <w:r w:rsidRPr="00FB67C4">
                        <w:rPr>
                          <w:lang w:val="nl-BE"/>
                        </w:rPr>
                        <w:t xml:space="preserve"> januari om te kunnen starten in het tweede semester, indien de opleiding dit aanbiedt.</w:t>
                      </w:r>
                    </w:p>
                    <w:p w:rsidRPr="0057637D" w:rsidR="007725D9" w:rsidP="0057637D" w:rsidRDefault="007725D9" w14:paraId="0EEA4EC9" w14:textId="77777777">
                      <w:pPr>
                        <w:rPr>
                          <w:lang w:val="nl-BE"/>
                        </w:rPr>
                      </w:pPr>
                    </w:p>
                    <w:p w:rsidRPr="0057637D" w:rsidR="007725D9" w:rsidRDefault="007725D9" w14:paraId="4DDD1CA8" w14:textId="77777777">
                      <w:pPr>
                        <w:rPr>
                          <w:lang w:val="nl-BE"/>
                        </w:rPr>
                      </w:pPr>
                    </w:p>
                  </w:txbxContent>
                </v:textbox>
              </v:shape>
            </w:pict>
          </mc:Fallback>
        </mc:AlternateContent>
      </w:r>
    </w:p>
    <w:p w14:paraId="74857987" w14:textId="77777777" w:rsidR="0057637D" w:rsidRDefault="0057637D" w:rsidP="004B1274">
      <w:pPr>
        <w:spacing w:line="0" w:lineRule="atLeast"/>
        <w:jc w:val="both"/>
        <w:rPr>
          <w:lang w:val="nl-BE"/>
        </w:rPr>
      </w:pPr>
    </w:p>
    <w:p w14:paraId="3F942DA0" w14:textId="77777777" w:rsidR="0057637D" w:rsidRPr="0057637D" w:rsidRDefault="0057637D" w:rsidP="004B1274">
      <w:pPr>
        <w:spacing w:line="0" w:lineRule="atLeast"/>
        <w:jc w:val="both"/>
        <w:rPr>
          <w:lang w:val="nl-BE"/>
        </w:rPr>
      </w:pPr>
    </w:p>
    <w:p w14:paraId="32A71716" w14:textId="77777777" w:rsidR="0057637D" w:rsidRPr="0057637D" w:rsidRDefault="0057637D" w:rsidP="004B1274">
      <w:pPr>
        <w:spacing w:line="0" w:lineRule="atLeast"/>
        <w:jc w:val="both"/>
        <w:rPr>
          <w:lang w:val="nl-BE"/>
        </w:rPr>
      </w:pPr>
    </w:p>
    <w:p w14:paraId="4F2D772A" w14:textId="77777777" w:rsidR="0057637D" w:rsidRDefault="0057637D" w:rsidP="004B1274">
      <w:pPr>
        <w:jc w:val="both"/>
        <w:rPr>
          <w:lang w:val="nl-BE"/>
        </w:rPr>
      </w:pPr>
    </w:p>
    <w:p w14:paraId="3F56EF6A" w14:textId="73A28AFA" w:rsidR="00250294" w:rsidRDefault="00250294" w:rsidP="004B1274">
      <w:pPr>
        <w:spacing w:line="314" w:lineRule="exact"/>
        <w:jc w:val="both"/>
        <w:rPr>
          <w:rFonts w:ascii="Times New Roman" w:eastAsia="Times New Roman" w:hAnsi="Times New Roman"/>
          <w:lang w:val="nl-BE"/>
        </w:rPr>
      </w:pPr>
      <w:r>
        <w:rPr>
          <w:rFonts w:ascii="Times New Roman" w:eastAsia="Times New Roman" w:hAnsi="Times New Roman"/>
          <w:lang w:val="nl-BE"/>
        </w:rPr>
        <w:tab/>
      </w:r>
      <w:r>
        <w:rPr>
          <w:rFonts w:ascii="Times New Roman" w:eastAsia="Times New Roman" w:hAnsi="Times New Roman"/>
          <w:lang w:val="nl-BE"/>
        </w:rPr>
        <w:tab/>
      </w:r>
      <w:r>
        <w:rPr>
          <w:rFonts w:ascii="Times New Roman" w:eastAsia="Times New Roman" w:hAnsi="Times New Roman"/>
          <w:lang w:val="nl-BE"/>
        </w:rPr>
        <w:tab/>
      </w:r>
      <w:r>
        <w:rPr>
          <w:rFonts w:ascii="Times New Roman" w:eastAsia="Times New Roman" w:hAnsi="Times New Roman"/>
          <w:lang w:val="nl-BE"/>
        </w:rPr>
        <w:tab/>
      </w:r>
      <w:r>
        <w:rPr>
          <w:rFonts w:ascii="Times New Roman" w:eastAsia="Times New Roman" w:hAnsi="Times New Roman"/>
          <w:lang w:val="nl-BE"/>
        </w:rPr>
        <w:tab/>
      </w:r>
      <w:r>
        <w:rPr>
          <w:rFonts w:ascii="Times New Roman" w:eastAsia="Times New Roman" w:hAnsi="Times New Roman"/>
          <w:lang w:val="nl-BE"/>
        </w:rPr>
        <w:tab/>
      </w:r>
      <w:r>
        <w:rPr>
          <w:rFonts w:ascii="Times New Roman" w:eastAsia="Times New Roman" w:hAnsi="Times New Roman"/>
          <w:lang w:val="nl-BE"/>
        </w:rPr>
        <w:tab/>
      </w:r>
      <w:r>
        <w:rPr>
          <w:rFonts w:ascii="Times New Roman" w:eastAsia="Times New Roman" w:hAnsi="Times New Roman"/>
          <w:lang w:val="nl-BE"/>
        </w:rPr>
        <w:tab/>
      </w:r>
    </w:p>
    <w:p w14:paraId="02073CCE" w14:textId="77777777" w:rsidR="00960CA9" w:rsidRDefault="00960CA9" w:rsidP="004B1274">
      <w:pPr>
        <w:spacing w:line="314" w:lineRule="exact"/>
        <w:jc w:val="both"/>
        <w:rPr>
          <w:rFonts w:ascii="Times New Roman" w:eastAsia="Times New Roman" w:hAnsi="Times New Roman"/>
          <w:lang w:val="nl-BE"/>
        </w:rPr>
      </w:pPr>
    </w:p>
    <w:p w14:paraId="233A0442" w14:textId="77777777" w:rsidR="00960CA9" w:rsidRDefault="00960CA9" w:rsidP="004B1274">
      <w:pPr>
        <w:spacing w:line="314" w:lineRule="exact"/>
        <w:jc w:val="both"/>
        <w:rPr>
          <w:rFonts w:ascii="Times New Roman" w:eastAsia="Times New Roman" w:hAnsi="Times New Roman"/>
          <w:lang w:val="nl-BE"/>
        </w:rPr>
      </w:pPr>
    </w:p>
    <w:p w14:paraId="48FE7321" w14:textId="77777777" w:rsidR="00960CA9" w:rsidRDefault="00960CA9" w:rsidP="004B1274">
      <w:pPr>
        <w:spacing w:line="314" w:lineRule="exact"/>
        <w:jc w:val="both"/>
        <w:rPr>
          <w:rFonts w:ascii="Times New Roman" w:eastAsia="Times New Roman" w:hAnsi="Times New Roman"/>
          <w:lang w:val="nl-BE"/>
        </w:rPr>
      </w:pPr>
    </w:p>
    <w:p w14:paraId="0A8ED68C" w14:textId="77777777" w:rsidR="00960CA9" w:rsidRDefault="00960CA9" w:rsidP="004B1274">
      <w:pPr>
        <w:spacing w:line="314" w:lineRule="exact"/>
        <w:jc w:val="both"/>
        <w:rPr>
          <w:rFonts w:ascii="Times New Roman" w:eastAsia="Times New Roman" w:hAnsi="Times New Roman"/>
          <w:lang w:val="nl-BE"/>
        </w:rPr>
      </w:pPr>
    </w:p>
    <w:p w14:paraId="1920076A" w14:textId="77777777" w:rsidR="00D62176" w:rsidRDefault="00D62176" w:rsidP="004B1274">
      <w:pPr>
        <w:spacing w:line="314" w:lineRule="exact"/>
        <w:jc w:val="both"/>
        <w:rPr>
          <w:rFonts w:ascii="Times New Roman" w:eastAsia="Times New Roman" w:hAnsi="Times New Roman"/>
          <w:lang w:val="nl-BE"/>
        </w:rPr>
      </w:pPr>
    </w:p>
    <w:p w14:paraId="4B6210F3" w14:textId="77777777" w:rsidR="00D62176" w:rsidRDefault="00D62176" w:rsidP="004B1274">
      <w:pPr>
        <w:spacing w:line="314" w:lineRule="exact"/>
        <w:jc w:val="both"/>
        <w:rPr>
          <w:rFonts w:ascii="Times New Roman" w:eastAsia="Times New Roman" w:hAnsi="Times New Roman"/>
          <w:lang w:val="nl-BE"/>
        </w:rPr>
      </w:pPr>
    </w:p>
    <w:p w14:paraId="74942A94" w14:textId="24C971CF" w:rsidR="0057637D" w:rsidRPr="00FB67C4" w:rsidRDefault="0057637D" w:rsidP="004B1274">
      <w:pPr>
        <w:spacing w:line="314" w:lineRule="exact"/>
        <w:jc w:val="both"/>
        <w:rPr>
          <w:rFonts w:ascii="Times New Roman" w:eastAsia="Times New Roman" w:hAnsi="Times New Roman"/>
          <w:lang w:val="nl-BE"/>
        </w:rPr>
      </w:pPr>
      <w:r>
        <w:rPr>
          <w:rFonts w:ascii="Corbel" w:eastAsia="Corbel" w:hAnsi="Corbel"/>
          <w:b/>
          <w:noProof/>
          <w:sz w:val="24"/>
          <w:lang w:val="nl-BE" w:eastAsia="nl-BE"/>
        </w:rPr>
        <w:drawing>
          <wp:anchor distT="0" distB="0" distL="114300" distR="114300" simplePos="0" relativeHeight="251658242" behindDoc="1" locked="0" layoutInCell="1" allowOverlap="1" wp14:anchorId="079EF8AC" wp14:editId="78B69CBF">
            <wp:simplePos x="0" y="0"/>
            <wp:positionH relativeFrom="column">
              <wp:posOffset>-60960</wp:posOffset>
            </wp:positionH>
            <wp:positionV relativeFrom="paragraph">
              <wp:posOffset>203835</wp:posOffset>
            </wp:positionV>
            <wp:extent cx="5987415" cy="1936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7415" cy="193675"/>
                    </a:xfrm>
                    <a:prstGeom prst="rect">
                      <a:avLst/>
                    </a:prstGeom>
                    <a:noFill/>
                  </pic:spPr>
                </pic:pic>
              </a:graphicData>
            </a:graphic>
            <wp14:sizeRelH relativeFrom="page">
              <wp14:pctWidth>0</wp14:pctWidth>
            </wp14:sizeRelH>
            <wp14:sizeRelV relativeFrom="page">
              <wp14:pctHeight>0</wp14:pctHeight>
            </wp14:sizeRelV>
          </wp:anchor>
        </w:drawing>
      </w:r>
    </w:p>
    <w:p w14:paraId="733256DD" w14:textId="77777777" w:rsidR="0057637D" w:rsidRPr="00FB67C4" w:rsidRDefault="0057637D" w:rsidP="004B1274">
      <w:pPr>
        <w:spacing w:line="0" w:lineRule="atLeast"/>
        <w:jc w:val="both"/>
        <w:rPr>
          <w:b/>
          <w:lang w:val="nl-BE"/>
        </w:rPr>
      </w:pPr>
      <w:r w:rsidRPr="00FB67C4">
        <w:rPr>
          <w:b/>
          <w:lang w:val="nl-BE"/>
        </w:rPr>
        <w:t>Gewone procedure toelatingsonderzoek</w:t>
      </w:r>
    </w:p>
    <w:p w14:paraId="6D3B5A16" w14:textId="77777777" w:rsidR="0057637D" w:rsidRPr="00FB67C4" w:rsidRDefault="0057637D" w:rsidP="004B1274">
      <w:pPr>
        <w:spacing w:line="272" w:lineRule="exact"/>
        <w:jc w:val="both"/>
        <w:rPr>
          <w:rFonts w:ascii="Times New Roman" w:eastAsia="Times New Roman" w:hAnsi="Times New Roman"/>
          <w:lang w:val="nl-BE"/>
        </w:rPr>
      </w:pPr>
    </w:p>
    <w:p w14:paraId="18FBFD4C" w14:textId="79B60ED3" w:rsidR="0057637D" w:rsidRPr="00FB67C4" w:rsidRDefault="0057637D" w:rsidP="004B1274">
      <w:pPr>
        <w:spacing w:line="0" w:lineRule="atLeast"/>
        <w:jc w:val="both"/>
        <w:rPr>
          <w:lang w:val="nl-BE"/>
        </w:rPr>
      </w:pPr>
      <w:r w:rsidRPr="00FB67C4">
        <w:rPr>
          <w:lang w:val="nl-BE"/>
        </w:rPr>
        <w:t xml:space="preserve">Je voldoet aan </w:t>
      </w:r>
      <w:r w:rsidR="000D03CD">
        <w:rPr>
          <w:lang w:val="nl-BE"/>
        </w:rPr>
        <w:t xml:space="preserve">de </w:t>
      </w:r>
      <w:r w:rsidRPr="00FB67C4">
        <w:rPr>
          <w:lang w:val="nl-BE"/>
        </w:rPr>
        <w:t>volgende voorwaarde:</w:t>
      </w:r>
    </w:p>
    <w:p w14:paraId="16311777" w14:textId="77777777" w:rsidR="0057637D" w:rsidRPr="00FB67C4" w:rsidRDefault="0057637D" w:rsidP="004B1274">
      <w:pPr>
        <w:spacing w:line="2" w:lineRule="exact"/>
        <w:jc w:val="both"/>
        <w:rPr>
          <w:rFonts w:ascii="Times New Roman" w:eastAsia="Times New Roman" w:hAnsi="Times New Roman"/>
          <w:lang w:val="nl-BE"/>
        </w:rPr>
      </w:pPr>
    </w:p>
    <w:p w14:paraId="0CD1FA30" w14:textId="77777777" w:rsidR="00960CA9" w:rsidRPr="009519C6" w:rsidRDefault="00960CA9" w:rsidP="00960CA9">
      <w:pPr>
        <w:pStyle w:val="Tekstopmerking"/>
        <w:numPr>
          <w:ilvl w:val="0"/>
          <w:numId w:val="3"/>
        </w:numPr>
        <w:rPr>
          <w:lang w:val="nl-BE"/>
        </w:rPr>
      </w:pPr>
      <w:r w:rsidRPr="009519C6">
        <w:rPr>
          <w:lang w:val="nl-BE"/>
        </w:rPr>
        <w:t>je hebt d</w:t>
      </w:r>
      <w:r>
        <w:rPr>
          <w:lang w:val="nl-BE"/>
        </w:rPr>
        <w:t>e leeftijd van 21 jaar bereikt op 31 december van het eerstvolgende academiejaar. Van deze voorwaarde kan worden afgeweken als je bewijst over een virtuositeit in een bepaald domein te beschikken (enkel voor kunstopleidingen).</w:t>
      </w:r>
    </w:p>
    <w:p w14:paraId="745DF550" w14:textId="40F64ABB" w:rsidR="0057637D" w:rsidRPr="00250294" w:rsidRDefault="0057637D" w:rsidP="00960CA9">
      <w:pPr>
        <w:pStyle w:val="Lijstalinea"/>
        <w:spacing w:line="0" w:lineRule="atLeast"/>
        <w:ind w:left="760"/>
        <w:jc w:val="both"/>
        <w:rPr>
          <w:lang w:val="nl-BE"/>
        </w:rPr>
      </w:pPr>
    </w:p>
    <w:p w14:paraId="2C572B5F" w14:textId="77777777" w:rsidR="0057637D" w:rsidRPr="00FB67C4" w:rsidRDefault="0057637D" w:rsidP="004B1274">
      <w:pPr>
        <w:spacing w:line="211" w:lineRule="auto"/>
        <w:ind w:right="620"/>
        <w:jc w:val="both"/>
        <w:rPr>
          <w:sz w:val="19"/>
          <w:lang w:val="nl-BE"/>
        </w:rPr>
      </w:pPr>
      <w:r w:rsidRPr="00FB67C4">
        <w:rPr>
          <w:sz w:val="19"/>
          <w:lang w:val="nl-BE"/>
        </w:rPr>
        <w:t>In de mate van het mogelijke wordt er rekening gehouden met bepaalde functiebeperkingen (zoals een visuele of auditieve functiebeperking, dyslexie e.d.) die belemmerend kunnen werken bij het toelatingsonderzoek.</w:t>
      </w:r>
    </w:p>
    <w:p w14:paraId="272795A8" w14:textId="77777777" w:rsidR="0057637D" w:rsidRPr="00FB67C4" w:rsidRDefault="0057637D" w:rsidP="004B1274">
      <w:pPr>
        <w:spacing w:line="246" w:lineRule="exact"/>
        <w:jc w:val="both"/>
        <w:rPr>
          <w:rFonts w:ascii="Times New Roman" w:eastAsia="Times New Roman" w:hAnsi="Times New Roman"/>
          <w:lang w:val="nl-BE"/>
        </w:rPr>
      </w:pPr>
    </w:p>
    <w:p w14:paraId="34A52613" w14:textId="77777777" w:rsidR="0057637D" w:rsidRPr="00FB67C4" w:rsidRDefault="0057637D" w:rsidP="004B1274">
      <w:pPr>
        <w:spacing w:line="0" w:lineRule="atLeast"/>
        <w:jc w:val="both"/>
        <w:rPr>
          <w:b/>
          <w:lang w:val="nl-BE"/>
        </w:rPr>
      </w:pPr>
      <w:r w:rsidRPr="00FB67C4">
        <w:rPr>
          <w:b/>
          <w:lang w:val="nl-BE"/>
        </w:rPr>
        <w:t>Let op!</w:t>
      </w:r>
    </w:p>
    <w:p w14:paraId="3EB26ACA" w14:textId="77777777" w:rsidR="0057637D" w:rsidRPr="00FB67C4" w:rsidRDefault="0057637D" w:rsidP="004B1274">
      <w:pPr>
        <w:spacing w:line="79" w:lineRule="exact"/>
        <w:jc w:val="both"/>
        <w:rPr>
          <w:rFonts w:ascii="Times New Roman" w:eastAsia="Times New Roman" w:hAnsi="Times New Roman"/>
          <w:lang w:val="nl-BE"/>
        </w:rPr>
      </w:pPr>
    </w:p>
    <w:p w14:paraId="5DB79096" w14:textId="5A8C431F" w:rsidR="0057637D" w:rsidRDefault="0057637D" w:rsidP="004B1274">
      <w:pPr>
        <w:spacing w:line="215" w:lineRule="auto"/>
        <w:ind w:right="480"/>
        <w:jc w:val="both"/>
        <w:rPr>
          <w:lang w:val="nl-BE"/>
        </w:rPr>
      </w:pPr>
      <w:r w:rsidRPr="00FB67C4">
        <w:rPr>
          <w:lang w:val="nl-BE"/>
        </w:rPr>
        <w:t>Studenten van buiten de Europese Economische Ruimte die niet beschikken over een diploma van het secundair onderwijs of gelijkwaardig, kunnen niet worden toegelaten tot een bacheloropleiding op grond van een assessment.</w:t>
      </w:r>
    </w:p>
    <w:p w14:paraId="51F7D786" w14:textId="77777777" w:rsidR="00960CA9" w:rsidRPr="00FB67C4" w:rsidRDefault="00960CA9" w:rsidP="004B1274">
      <w:pPr>
        <w:spacing w:line="215" w:lineRule="auto"/>
        <w:ind w:right="480"/>
        <w:jc w:val="both"/>
        <w:rPr>
          <w:lang w:val="nl-BE"/>
        </w:rPr>
      </w:pPr>
    </w:p>
    <w:p w14:paraId="6632B616" w14:textId="77777777" w:rsidR="0057637D" w:rsidRPr="00FB67C4" w:rsidRDefault="0057637D" w:rsidP="004B1274">
      <w:pPr>
        <w:spacing w:line="20" w:lineRule="exact"/>
        <w:jc w:val="both"/>
        <w:rPr>
          <w:rFonts w:ascii="Times New Roman" w:eastAsia="Times New Roman" w:hAnsi="Times New Roman"/>
          <w:lang w:val="nl-BE"/>
        </w:rPr>
      </w:pPr>
    </w:p>
    <w:p w14:paraId="5F62F57E" w14:textId="77777777" w:rsidR="0057637D" w:rsidRPr="00FB67C4" w:rsidRDefault="0057637D" w:rsidP="004B1274">
      <w:pPr>
        <w:spacing w:line="20" w:lineRule="exact"/>
        <w:jc w:val="both"/>
        <w:rPr>
          <w:rFonts w:ascii="Times New Roman" w:eastAsia="Times New Roman" w:hAnsi="Times New Roman"/>
          <w:lang w:val="nl-BE"/>
        </w:rPr>
      </w:pPr>
      <w:r>
        <w:rPr>
          <w:noProof/>
          <w:lang w:val="nl-BE" w:eastAsia="nl-BE"/>
        </w:rPr>
        <w:drawing>
          <wp:anchor distT="0" distB="0" distL="114300" distR="114300" simplePos="0" relativeHeight="251658241" behindDoc="1" locked="0" layoutInCell="1" allowOverlap="1" wp14:anchorId="047B2259" wp14:editId="02E16B74">
            <wp:simplePos x="0" y="0"/>
            <wp:positionH relativeFrom="column">
              <wp:posOffset>-73660</wp:posOffset>
            </wp:positionH>
            <wp:positionV relativeFrom="paragraph">
              <wp:posOffset>160655</wp:posOffset>
            </wp:positionV>
            <wp:extent cx="5987415" cy="1936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7415" cy="193675"/>
                    </a:xfrm>
                    <a:prstGeom prst="rect">
                      <a:avLst/>
                    </a:prstGeom>
                    <a:noFill/>
                  </pic:spPr>
                </pic:pic>
              </a:graphicData>
            </a:graphic>
            <wp14:sizeRelH relativeFrom="page">
              <wp14:pctWidth>0</wp14:pctWidth>
            </wp14:sizeRelH>
            <wp14:sizeRelV relativeFrom="page">
              <wp14:pctHeight>0</wp14:pctHeight>
            </wp14:sizeRelV>
          </wp:anchor>
        </w:drawing>
      </w:r>
    </w:p>
    <w:p w14:paraId="7270BABD" w14:textId="77777777" w:rsidR="0057637D" w:rsidRPr="00FB67C4" w:rsidRDefault="0057637D" w:rsidP="004B1274">
      <w:pPr>
        <w:spacing w:line="253" w:lineRule="exact"/>
        <w:jc w:val="both"/>
        <w:rPr>
          <w:rFonts w:ascii="Times New Roman" w:eastAsia="Times New Roman" w:hAnsi="Times New Roman"/>
          <w:lang w:val="nl-BE"/>
        </w:rPr>
      </w:pPr>
    </w:p>
    <w:p w14:paraId="69B8C7F0" w14:textId="77777777" w:rsidR="0057637D" w:rsidRPr="00FB67C4" w:rsidRDefault="0057637D" w:rsidP="004B1274">
      <w:pPr>
        <w:spacing w:line="0" w:lineRule="atLeast"/>
        <w:jc w:val="both"/>
        <w:rPr>
          <w:b/>
          <w:lang w:val="nl-BE"/>
        </w:rPr>
      </w:pPr>
      <w:r w:rsidRPr="00FB67C4">
        <w:rPr>
          <w:b/>
          <w:lang w:val="nl-BE"/>
        </w:rPr>
        <w:t>Hoe doorloop je de procedure toelatingsonderzoek?</w:t>
      </w:r>
    </w:p>
    <w:p w14:paraId="70DB35F3" w14:textId="77777777" w:rsidR="0057637D" w:rsidRPr="00FB67C4" w:rsidRDefault="0057637D" w:rsidP="004B1274">
      <w:pPr>
        <w:spacing w:line="272" w:lineRule="exact"/>
        <w:jc w:val="both"/>
        <w:rPr>
          <w:rFonts w:ascii="Times New Roman" w:eastAsia="Times New Roman" w:hAnsi="Times New Roman"/>
          <w:lang w:val="nl-BE"/>
        </w:rPr>
      </w:pPr>
    </w:p>
    <w:p w14:paraId="24B19D78" w14:textId="77777777" w:rsidR="0057637D" w:rsidRPr="00FB67C4" w:rsidRDefault="0057637D" w:rsidP="004B1274">
      <w:pPr>
        <w:spacing w:line="0" w:lineRule="atLeast"/>
        <w:jc w:val="both"/>
        <w:rPr>
          <w:lang w:val="nl-BE"/>
        </w:rPr>
      </w:pPr>
      <w:r w:rsidRPr="00FB67C4">
        <w:rPr>
          <w:lang w:val="nl-BE"/>
        </w:rPr>
        <w:t>Het toelatingsonderzoek vindt plaats op de campus waar je je opleiding wenst te volgen.</w:t>
      </w:r>
    </w:p>
    <w:p w14:paraId="4CF2D78A" w14:textId="77777777" w:rsidR="0057637D" w:rsidRPr="00FB67C4" w:rsidRDefault="0057637D" w:rsidP="004B1274">
      <w:pPr>
        <w:spacing w:line="38" w:lineRule="exact"/>
        <w:jc w:val="both"/>
        <w:rPr>
          <w:rFonts w:ascii="Times New Roman" w:eastAsia="Times New Roman" w:hAnsi="Times New Roman"/>
          <w:lang w:val="nl-BE"/>
        </w:rPr>
      </w:pPr>
    </w:p>
    <w:p w14:paraId="1B43A5E6" w14:textId="77777777" w:rsidR="0057637D" w:rsidRPr="00250294" w:rsidRDefault="0057637D" w:rsidP="004B1274">
      <w:pPr>
        <w:pStyle w:val="Lijstalinea"/>
        <w:numPr>
          <w:ilvl w:val="0"/>
          <w:numId w:val="3"/>
        </w:numPr>
        <w:spacing w:line="0" w:lineRule="atLeast"/>
        <w:jc w:val="both"/>
        <w:rPr>
          <w:lang w:val="nl-BE"/>
        </w:rPr>
      </w:pPr>
      <w:r w:rsidRPr="00FB67C4">
        <w:rPr>
          <w:lang w:val="nl-BE"/>
        </w:rPr>
        <w:t xml:space="preserve">Het betreft een algemene toelating voor het hoger onderwijs (niet </w:t>
      </w:r>
      <w:proofErr w:type="spellStart"/>
      <w:r w:rsidRPr="00FB67C4">
        <w:rPr>
          <w:lang w:val="nl-BE"/>
        </w:rPr>
        <w:t>opleidingsspecifiek</w:t>
      </w:r>
      <w:proofErr w:type="spellEnd"/>
      <w:r w:rsidRPr="00FB67C4">
        <w:rPr>
          <w:lang w:val="nl-BE"/>
        </w:rPr>
        <w:t>), waaraan</w:t>
      </w:r>
    </w:p>
    <w:p w14:paraId="0D401717" w14:textId="77777777" w:rsidR="0057637D" w:rsidRPr="00250294" w:rsidRDefault="0057637D" w:rsidP="004B1274">
      <w:pPr>
        <w:pStyle w:val="Lijstalinea"/>
        <w:spacing w:line="0" w:lineRule="atLeast"/>
        <w:ind w:left="760"/>
        <w:jc w:val="both"/>
        <w:rPr>
          <w:lang w:val="nl-BE"/>
        </w:rPr>
      </w:pPr>
      <w:r w:rsidRPr="00FB67C4">
        <w:rPr>
          <w:lang w:val="nl-BE"/>
        </w:rPr>
        <w:t>een richtinggevend studieadvies wordt gekoppeld.</w:t>
      </w:r>
    </w:p>
    <w:p w14:paraId="6EC2791C" w14:textId="77777777" w:rsidR="0057637D" w:rsidRPr="00250294" w:rsidRDefault="0057637D" w:rsidP="004B1274">
      <w:pPr>
        <w:pStyle w:val="Lijstalinea"/>
        <w:numPr>
          <w:ilvl w:val="0"/>
          <w:numId w:val="3"/>
        </w:numPr>
        <w:spacing w:line="0" w:lineRule="atLeast"/>
        <w:jc w:val="both"/>
        <w:rPr>
          <w:lang w:val="nl-BE"/>
        </w:rPr>
      </w:pPr>
      <w:r w:rsidRPr="00FB67C4">
        <w:rPr>
          <w:lang w:val="nl-BE"/>
        </w:rPr>
        <w:t>De toelatingsprocedure is generiek, het onderzoek gebeurt voor alle instellingen van de Associatie KU Leuven en is derhalve voor alle kandidaten dezelfde. Indien je voor het toelatingsonderzoek slaagt, krijg je toegang tot alle Nederlandstalige bacheloropleidingen van de instellingen van de Associatie KU</w:t>
      </w:r>
      <w:r w:rsidR="00250294">
        <w:rPr>
          <w:lang w:val="nl-BE"/>
        </w:rPr>
        <w:t xml:space="preserve"> </w:t>
      </w:r>
      <w:r w:rsidRPr="00250294">
        <w:rPr>
          <w:lang w:val="nl-BE"/>
        </w:rPr>
        <w:t>Leuven.</w:t>
      </w:r>
    </w:p>
    <w:p w14:paraId="35AD2A5F" w14:textId="77777777" w:rsidR="0057637D" w:rsidRPr="00250294" w:rsidRDefault="0057637D" w:rsidP="004B1274">
      <w:pPr>
        <w:pStyle w:val="Lijstalinea"/>
        <w:numPr>
          <w:ilvl w:val="0"/>
          <w:numId w:val="3"/>
        </w:numPr>
        <w:spacing w:line="0" w:lineRule="atLeast"/>
        <w:jc w:val="both"/>
        <w:rPr>
          <w:lang w:val="nl-BE"/>
        </w:rPr>
      </w:pPr>
      <w:r w:rsidRPr="00FB67C4">
        <w:rPr>
          <w:lang w:val="nl-BE"/>
        </w:rPr>
        <w:t>De toelatingsprocedure is kosteloos en kan slechts één maal per academiejaar worden doorlopen.</w:t>
      </w:r>
    </w:p>
    <w:p w14:paraId="4F3F5A73" w14:textId="77777777" w:rsidR="0057637D" w:rsidRPr="00250294" w:rsidRDefault="0057637D" w:rsidP="004B1274">
      <w:pPr>
        <w:spacing w:line="0" w:lineRule="atLeast"/>
        <w:ind w:left="400"/>
        <w:jc w:val="both"/>
        <w:rPr>
          <w:lang w:val="nl-BE"/>
        </w:rPr>
      </w:pPr>
    </w:p>
    <w:p w14:paraId="4C7DC2BF" w14:textId="77777777" w:rsidR="0057637D" w:rsidRPr="00FB67C4" w:rsidRDefault="0057637D" w:rsidP="004B1274">
      <w:pPr>
        <w:spacing w:line="216" w:lineRule="auto"/>
        <w:ind w:right="820"/>
        <w:jc w:val="both"/>
        <w:rPr>
          <w:lang w:val="nl-BE"/>
        </w:rPr>
      </w:pPr>
      <w:r w:rsidRPr="00FB67C4">
        <w:rPr>
          <w:lang w:val="nl-BE"/>
        </w:rPr>
        <w:t xml:space="preserve">Voor meer informatie kan je terecht bij de assessmentcoördinator van </w:t>
      </w:r>
      <w:proofErr w:type="spellStart"/>
      <w:r w:rsidRPr="00FB67C4">
        <w:rPr>
          <w:lang w:val="nl-BE"/>
        </w:rPr>
        <w:t>Odisee</w:t>
      </w:r>
      <w:proofErr w:type="spellEnd"/>
      <w:r w:rsidRPr="00FB67C4">
        <w:rPr>
          <w:lang w:val="nl-BE"/>
        </w:rPr>
        <w:t xml:space="preserve"> via </w:t>
      </w:r>
      <w:hyperlink r:id="rId16" w:history="1">
        <w:r w:rsidRPr="00FB67C4">
          <w:rPr>
            <w:color w:val="0000FF"/>
            <w:u w:val="single"/>
            <w:lang w:val="nl-BE"/>
          </w:rPr>
          <w:t>assessment@odisee.be</w:t>
        </w:r>
      </w:hyperlink>
      <w:r w:rsidRPr="00FB67C4">
        <w:rPr>
          <w:lang w:val="nl-BE"/>
        </w:rPr>
        <w:t xml:space="preserve"> of telefonisch op 02-240 68 40.</w:t>
      </w:r>
    </w:p>
    <w:p w14:paraId="0FA4F27B" w14:textId="77777777" w:rsidR="0057637D" w:rsidRDefault="0057637D" w:rsidP="004B1274">
      <w:pPr>
        <w:spacing w:line="216" w:lineRule="auto"/>
        <w:ind w:right="820"/>
        <w:jc w:val="both"/>
        <w:rPr>
          <w:lang w:val="nl-BE"/>
        </w:rPr>
      </w:pPr>
    </w:p>
    <w:p w14:paraId="331D1CA3" w14:textId="77777777" w:rsidR="00250294" w:rsidRPr="00FB67C4" w:rsidRDefault="00250294" w:rsidP="004B1274">
      <w:pPr>
        <w:spacing w:line="332" w:lineRule="exact"/>
        <w:jc w:val="both"/>
        <w:rPr>
          <w:rFonts w:ascii="Times New Roman" w:eastAsia="Times New Roman" w:hAnsi="Times New Roman"/>
          <w:lang w:val="nl-BE"/>
        </w:rPr>
      </w:pPr>
      <w:r>
        <w:rPr>
          <w:rFonts w:ascii="Corbel" w:eastAsia="Corbel" w:hAnsi="Corbel"/>
          <w:b/>
          <w:noProof/>
          <w:sz w:val="24"/>
          <w:lang w:val="nl-BE" w:eastAsia="nl-BE"/>
        </w:rPr>
        <w:drawing>
          <wp:anchor distT="0" distB="0" distL="114300" distR="114300" simplePos="0" relativeHeight="251658244" behindDoc="1" locked="0" layoutInCell="1" allowOverlap="1" wp14:anchorId="1CE400AF" wp14:editId="71FAEE40">
            <wp:simplePos x="0" y="0"/>
            <wp:positionH relativeFrom="column">
              <wp:posOffset>-68580</wp:posOffset>
            </wp:positionH>
            <wp:positionV relativeFrom="paragraph">
              <wp:posOffset>179705</wp:posOffset>
            </wp:positionV>
            <wp:extent cx="5987415" cy="2165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7415" cy="216535"/>
                    </a:xfrm>
                    <a:prstGeom prst="rect">
                      <a:avLst/>
                    </a:prstGeom>
                    <a:noFill/>
                  </pic:spPr>
                </pic:pic>
              </a:graphicData>
            </a:graphic>
            <wp14:sizeRelH relativeFrom="page">
              <wp14:pctWidth>0</wp14:pctWidth>
            </wp14:sizeRelH>
            <wp14:sizeRelV relativeFrom="page">
              <wp14:pctHeight>0</wp14:pctHeight>
            </wp14:sizeRelV>
          </wp:anchor>
        </w:drawing>
      </w:r>
    </w:p>
    <w:p w14:paraId="7EE0675D" w14:textId="77777777" w:rsidR="00250294" w:rsidRPr="00FB67C4" w:rsidRDefault="00250294" w:rsidP="004B1274">
      <w:pPr>
        <w:spacing w:line="0" w:lineRule="atLeast"/>
        <w:jc w:val="both"/>
        <w:rPr>
          <w:b/>
          <w:lang w:val="nl-BE"/>
        </w:rPr>
      </w:pPr>
      <w:r w:rsidRPr="00FB67C4">
        <w:rPr>
          <w:b/>
          <w:lang w:val="nl-BE"/>
        </w:rPr>
        <w:t>Fasen van het toelatingsonderzoek</w:t>
      </w:r>
    </w:p>
    <w:p w14:paraId="01EA45F0" w14:textId="77777777" w:rsidR="00250294" w:rsidRPr="00FB67C4" w:rsidRDefault="00250294" w:rsidP="004B1274">
      <w:pPr>
        <w:spacing w:line="346" w:lineRule="exact"/>
        <w:jc w:val="both"/>
        <w:rPr>
          <w:rFonts w:ascii="Times New Roman" w:eastAsia="Times New Roman" w:hAnsi="Times New Roman"/>
          <w:lang w:val="nl-BE"/>
        </w:rPr>
      </w:pPr>
    </w:p>
    <w:p w14:paraId="1389B213" w14:textId="77777777" w:rsidR="00250294" w:rsidRPr="00FB67C4" w:rsidRDefault="00250294" w:rsidP="004B1274">
      <w:pPr>
        <w:spacing w:line="0" w:lineRule="atLeast"/>
        <w:jc w:val="both"/>
        <w:rPr>
          <w:b/>
          <w:lang w:val="nl-BE"/>
        </w:rPr>
      </w:pPr>
      <w:r w:rsidRPr="00FB67C4">
        <w:rPr>
          <w:b/>
          <w:lang w:val="nl-BE"/>
        </w:rPr>
        <w:t>Fase 1: Informatiefase</w:t>
      </w:r>
    </w:p>
    <w:p w14:paraId="24814AFD" w14:textId="77777777" w:rsidR="00250294" w:rsidRPr="00FB67C4" w:rsidRDefault="00250294" w:rsidP="004B1274">
      <w:pPr>
        <w:spacing w:line="117" w:lineRule="exact"/>
        <w:jc w:val="both"/>
        <w:rPr>
          <w:rFonts w:ascii="Times New Roman" w:eastAsia="Times New Roman" w:hAnsi="Times New Roman"/>
          <w:lang w:val="nl-BE"/>
        </w:rPr>
      </w:pPr>
    </w:p>
    <w:p w14:paraId="0F268C5A" w14:textId="77777777" w:rsidR="00250294" w:rsidRPr="00FB67C4" w:rsidRDefault="00250294" w:rsidP="004B1274">
      <w:pPr>
        <w:spacing w:line="214" w:lineRule="auto"/>
        <w:ind w:right="760"/>
        <w:jc w:val="both"/>
        <w:rPr>
          <w:lang w:val="nl-BE"/>
        </w:rPr>
      </w:pPr>
      <w:r w:rsidRPr="00FB67C4">
        <w:rPr>
          <w:lang w:val="nl-BE"/>
        </w:rPr>
        <w:t>Deze fase is zeer belangrijk. Zorg dat je zo veel mogelijk informatie verzamelt over de opleiding die je wil volgen en kom zeker langs op een infodag. Eens je goed geïnformeerd bent over de opleiding zelf kan je je verder informeren over het toelatingsonderzoek.</w:t>
      </w:r>
    </w:p>
    <w:p w14:paraId="54E31443" w14:textId="77777777" w:rsidR="00250294" w:rsidRPr="00FB67C4" w:rsidRDefault="00250294" w:rsidP="004B1274">
      <w:pPr>
        <w:spacing w:line="243" w:lineRule="exact"/>
        <w:jc w:val="both"/>
        <w:rPr>
          <w:rFonts w:ascii="Times New Roman" w:eastAsia="Times New Roman" w:hAnsi="Times New Roman"/>
          <w:lang w:val="nl-BE"/>
        </w:rPr>
      </w:pPr>
    </w:p>
    <w:p w14:paraId="268D37B1" w14:textId="77777777" w:rsidR="00250294" w:rsidRPr="00FB67C4" w:rsidRDefault="00250294" w:rsidP="004B1274">
      <w:pPr>
        <w:spacing w:line="0" w:lineRule="atLeast"/>
        <w:jc w:val="both"/>
        <w:rPr>
          <w:lang w:val="nl-BE"/>
        </w:rPr>
      </w:pPr>
      <w:r w:rsidRPr="00FB67C4">
        <w:rPr>
          <w:lang w:val="nl-BE"/>
        </w:rPr>
        <w:t>Je kan via 3 kanalen informatie vragen in verband met de procedure voor toelating:</w:t>
      </w:r>
    </w:p>
    <w:p w14:paraId="129E439E" w14:textId="77777777" w:rsidR="00250294" w:rsidRPr="00FB67C4" w:rsidRDefault="00250294" w:rsidP="004B1274">
      <w:pPr>
        <w:spacing w:line="20" w:lineRule="exact"/>
        <w:jc w:val="both"/>
        <w:rPr>
          <w:rFonts w:ascii="Times New Roman" w:eastAsia="Times New Roman" w:hAnsi="Times New Roman"/>
          <w:lang w:val="nl-BE"/>
        </w:rPr>
      </w:pPr>
    </w:p>
    <w:p w14:paraId="5C94AE5B" w14:textId="77777777" w:rsidR="00250294" w:rsidRPr="00250294" w:rsidRDefault="00250294" w:rsidP="004B1274">
      <w:pPr>
        <w:pStyle w:val="Lijstalinea"/>
        <w:numPr>
          <w:ilvl w:val="0"/>
          <w:numId w:val="3"/>
        </w:numPr>
        <w:spacing w:line="0" w:lineRule="atLeast"/>
        <w:jc w:val="both"/>
        <w:rPr>
          <w:rFonts w:cs="Calibri"/>
          <w:lang w:val="nl-BE"/>
        </w:rPr>
      </w:pPr>
      <w:r w:rsidRPr="00250294">
        <w:rPr>
          <w:rFonts w:cs="Calibri"/>
          <w:lang w:val="nl-BE"/>
        </w:rPr>
        <w:t xml:space="preserve">via de </w:t>
      </w:r>
      <w:hyperlink r:id="rId18" w:history="1">
        <w:r w:rsidRPr="00250294">
          <w:rPr>
            <w:rFonts w:eastAsia="Corbel" w:cs="Calibri"/>
            <w:color w:val="0000FF"/>
            <w:u w:val="single"/>
            <w:lang w:val="nl-BE"/>
          </w:rPr>
          <w:t xml:space="preserve">website van </w:t>
        </w:r>
        <w:proofErr w:type="spellStart"/>
        <w:r w:rsidRPr="00250294">
          <w:rPr>
            <w:rFonts w:eastAsia="Corbel" w:cs="Calibri"/>
            <w:color w:val="0000FF"/>
            <w:u w:val="single"/>
            <w:lang w:val="nl-BE"/>
          </w:rPr>
          <w:t>Odisee</w:t>
        </w:r>
        <w:proofErr w:type="spellEnd"/>
      </w:hyperlink>
    </w:p>
    <w:p w14:paraId="4EF1CE78" w14:textId="77777777" w:rsidR="00250294" w:rsidRPr="00250294" w:rsidRDefault="00250294" w:rsidP="004B1274">
      <w:pPr>
        <w:pStyle w:val="Lijstalinea"/>
        <w:numPr>
          <w:ilvl w:val="0"/>
          <w:numId w:val="3"/>
        </w:numPr>
        <w:spacing w:line="0" w:lineRule="atLeast"/>
        <w:jc w:val="both"/>
        <w:rPr>
          <w:rFonts w:cs="Calibri"/>
          <w:lang w:val="nl-BE"/>
        </w:rPr>
      </w:pPr>
      <w:r w:rsidRPr="00250294">
        <w:rPr>
          <w:rFonts w:cs="Calibri"/>
          <w:lang w:val="nl-BE"/>
        </w:rPr>
        <w:t>via de trajectbegeleider(s) van het studiegebied / de opleiding op de verschillende campussen</w:t>
      </w:r>
    </w:p>
    <w:p w14:paraId="2D8AC3A3" w14:textId="77777777" w:rsidR="00250294" w:rsidRPr="00250294" w:rsidRDefault="00250294" w:rsidP="004B1274">
      <w:pPr>
        <w:pStyle w:val="Lijstalinea"/>
        <w:numPr>
          <w:ilvl w:val="0"/>
          <w:numId w:val="3"/>
        </w:numPr>
        <w:spacing w:line="0" w:lineRule="atLeast"/>
        <w:jc w:val="both"/>
        <w:rPr>
          <w:rFonts w:cs="Calibri"/>
          <w:lang w:val="nl-BE"/>
        </w:rPr>
      </w:pPr>
      <w:r w:rsidRPr="00250294">
        <w:rPr>
          <w:rFonts w:cs="Calibri"/>
          <w:lang w:val="nl-BE"/>
        </w:rPr>
        <w:t xml:space="preserve">via de centrale assessmentcoördinator: </w:t>
      </w:r>
      <w:hyperlink r:id="rId19" w:history="1">
        <w:r w:rsidRPr="00250294">
          <w:rPr>
            <w:rFonts w:eastAsia="Corbel" w:cs="Calibri"/>
            <w:color w:val="0000FF"/>
            <w:u w:val="single"/>
            <w:lang w:val="nl-BE"/>
          </w:rPr>
          <w:t>assessment@odisee.be</w:t>
        </w:r>
      </w:hyperlink>
    </w:p>
    <w:p w14:paraId="3F800939" w14:textId="77777777" w:rsidR="00250294" w:rsidRPr="00250294" w:rsidRDefault="00250294" w:rsidP="004B1274">
      <w:pPr>
        <w:pStyle w:val="Lijstalinea"/>
        <w:spacing w:line="0" w:lineRule="atLeast"/>
        <w:ind w:left="760"/>
        <w:jc w:val="both"/>
        <w:rPr>
          <w:lang w:val="nl-BE"/>
        </w:rPr>
      </w:pPr>
    </w:p>
    <w:p w14:paraId="546CF715" w14:textId="77777777" w:rsidR="00D62176" w:rsidRDefault="00D62176" w:rsidP="004B1274">
      <w:pPr>
        <w:spacing w:line="0" w:lineRule="atLeast"/>
        <w:jc w:val="both"/>
        <w:rPr>
          <w:b/>
          <w:lang w:val="nl-BE"/>
        </w:rPr>
      </w:pPr>
    </w:p>
    <w:p w14:paraId="578B7E6A" w14:textId="77777777" w:rsidR="00D62176" w:rsidRDefault="00D62176" w:rsidP="004B1274">
      <w:pPr>
        <w:spacing w:line="0" w:lineRule="atLeast"/>
        <w:jc w:val="both"/>
        <w:rPr>
          <w:b/>
          <w:lang w:val="nl-BE"/>
        </w:rPr>
      </w:pPr>
    </w:p>
    <w:p w14:paraId="77093372" w14:textId="77777777" w:rsidR="00D62176" w:rsidRDefault="00D62176" w:rsidP="004B1274">
      <w:pPr>
        <w:spacing w:line="0" w:lineRule="atLeast"/>
        <w:jc w:val="both"/>
        <w:rPr>
          <w:b/>
          <w:lang w:val="nl-BE"/>
        </w:rPr>
      </w:pPr>
    </w:p>
    <w:p w14:paraId="36221869" w14:textId="77777777" w:rsidR="00D62176" w:rsidRDefault="00D62176" w:rsidP="004B1274">
      <w:pPr>
        <w:spacing w:line="0" w:lineRule="atLeast"/>
        <w:jc w:val="both"/>
        <w:rPr>
          <w:b/>
          <w:lang w:val="nl-BE"/>
        </w:rPr>
      </w:pPr>
    </w:p>
    <w:p w14:paraId="2DEEB4B6" w14:textId="37078264" w:rsidR="00250294" w:rsidRPr="00250294" w:rsidRDefault="00250294" w:rsidP="004B1274">
      <w:pPr>
        <w:spacing w:line="0" w:lineRule="atLeast"/>
        <w:jc w:val="both"/>
        <w:rPr>
          <w:b/>
          <w:lang w:val="nl-BE"/>
        </w:rPr>
      </w:pPr>
      <w:r w:rsidRPr="00250294">
        <w:rPr>
          <w:b/>
          <w:lang w:val="nl-BE"/>
        </w:rPr>
        <w:t>Fase 2: Digitale aanmelding</w:t>
      </w:r>
    </w:p>
    <w:p w14:paraId="39977E43" w14:textId="77777777" w:rsidR="00250294" w:rsidRPr="00FB67C4" w:rsidRDefault="00250294" w:rsidP="004B1274">
      <w:pPr>
        <w:spacing w:line="186" w:lineRule="auto"/>
        <w:jc w:val="both"/>
      </w:pPr>
      <w:r w:rsidRPr="00FB67C4">
        <w:rPr>
          <w:lang w:val="nl-BE"/>
        </w:rPr>
        <w:t>Je</w:t>
      </w:r>
      <w:r w:rsidRPr="00FB67C4">
        <w:rPr>
          <w:rFonts w:ascii="Symbol" w:eastAsia="Symbol" w:hAnsi="Symbol"/>
          <w:vertAlign w:val="subscript"/>
        </w:rPr>
        <w:t></w:t>
      </w:r>
      <w:r w:rsidRPr="00FB67C4">
        <w:rPr>
          <w:lang w:val="nl-BE"/>
        </w:rPr>
        <w:t xml:space="preserve"> dient een aanmeldingsdossier in. </w:t>
      </w:r>
      <w:proofErr w:type="spellStart"/>
      <w:r w:rsidRPr="00FB67C4">
        <w:t>Dit</w:t>
      </w:r>
      <w:proofErr w:type="spellEnd"/>
      <w:r w:rsidRPr="00FB67C4">
        <w:t xml:space="preserve"> dossier </w:t>
      </w:r>
      <w:proofErr w:type="spellStart"/>
      <w:r w:rsidRPr="00FB67C4">
        <w:t>omvat</w:t>
      </w:r>
      <w:proofErr w:type="spellEnd"/>
      <w:r w:rsidRPr="00FB67C4">
        <w:t>:</w:t>
      </w:r>
    </w:p>
    <w:p w14:paraId="03D3A982" w14:textId="77777777" w:rsidR="00250294" w:rsidRPr="00250294" w:rsidRDefault="00250294" w:rsidP="004B1274">
      <w:pPr>
        <w:pStyle w:val="Lijstalinea"/>
        <w:numPr>
          <w:ilvl w:val="0"/>
          <w:numId w:val="3"/>
        </w:numPr>
        <w:spacing w:line="0" w:lineRule="atLeast"/>
        <w:jc w:val="both"/>
        <w:rPr>
          <w:rFonts w:cs="Calibri"/>
          <w:lang w:val="nl-BE"/>
        </w:rPr>
      </w:pPr>
      <w:r w:rsidRPr="00250294">
        <w:rPr>
          <w:rFonts w:cs="Calibri"/>
          <w:lang w:val="nl-BE"/>
        </w:rPr>
        <w:t>persoons- en contactgegevens</w:t>
      </w:r>
    </w:p>
    <w:p w14:paraId="6A1A998B" w14:textId="77777777" w:rsidR="00250294" w:rsidRPr="00250294" w:rsidRDefault="00250294" w:rsidP="004B1274">
      <w:pPr>
        <w:pStyle w:val="Lijstalinea"/>
        <w:numPr>
          <w:ilvl w:val="0"/>
          <w:numId w:val="3"/>
        </w:numPr>
        <w:spacing w:line="0" w:lineRule="atLeast"/>
        <w:jc w:val="both"/>
        <w:rPr>
          <w:rFonts w:cs="Calibri"/>
          <w:lang w:val="nl-BE"/>
        </w:rPr>
      </w:pPr>
      <w:r w:rsidRPr="00250294">
        <w:rPr>
          <w:rFonts w:cs="Calibri"/>
          <w:lang w:val="nl-BE"/>
        </w:rPr>
        <w:t>een motivatiebrief</w:t>
      </w:r>
    </w:p>
    <w:p w14:paraId="198167FA" w14:textId="77777777" w:rsidR="00250294" w:rsidRPr="00250294" w:rsidRDefault="00250294" w:rsidP="004B1274">
      <w:pPr>
        <w:pStyle w:val="Lijstalinea"/>
        <w:numPr>
          <w:ilvl w:val="0"/>
          <w:numId w:val="3"/>
        </w:numPr>
        <w:spacing w:line="0" w:lineRule="atLeast"/>
        <w:jc w:val="both"/>
        <w:rPr>
          <w:rFonts w:cs="Calibri"/>
          <w:lang w:val="nl-BE"/>
        </w:rPr>
      </w:pPr>
      <w:r w:rsidRPr="00250294">
        <w:rPr>
          <w:rFonts w:cs="Calibri"/>
          <w:lang w:val="nl-BE"/>
        </w:rPr>
        <w:t>een curriculum vitae</w:t>
      </w:r>
    </w:p>
    <w:p w14:paraId="147EACAD" w14:textId="77777777" w:rsidR="00250294" w:rsidRDefault="00250294" w:rsidP="004B1274">
      <w:pPr>
        <w:spacing w:line="24" w:lineRule="exact"/>
        <w:jc w:val="both"/>
        <w:rPr>
          <w:rFonts w:ascii="Times New Roman" w:eastAsia="Times New Roman" w:hAnsi="Times New Roman"/>
        </w:rPr>
      </w:pPr>
    </w:p>
    <w:p w14:paraId="5AB32DEE" w14:textId="77777777" w:rsidR="00250294" w:rsidRDefault="00250294" w:rsidP="004B1274">
      <w:pPr>
        <w:spacing w:line="0" w:lineRule="atLeast"/>
        <w:jc w:val="both"/>
        <w:rPr>
          <w:rFonts w:ascii="Symbol" w:eastAsia="Symbol" w:hAnsi="Symbol"/>
        </w:rPr>
      </w:pPr>
      <w:r>
        <w:rPr>
          <w:rFonts w:ascii="Symbol" w:eastAsia="Symbol" w:hAnsi="Symbol"/>
          <w:noProof/>
          <w:lang w:val="nl-BE" w:eastAsia="nl-BE"/>
        </w:rPr>
        <w:drawing>
          <wp:anchor distT="0" distB="0" distL="114300" distR="114300" simplePos="0" relativeHeight="251658243" behindDoc="1" locked="0" layoutInCell="1" allowOverlap="1" wp14:anchorId="4292F254" wp14:editId="1A675BB5">
            <wp:simplePos x="0" y="0"/>
            <wp:positionH relativeFrom="column">
              <wp:posOffset>-99060</wp:posOffset>
            </wp:positionH>
            <wp:positionV relativeFrom="paragraph">
              <wp:posOffset>135255</wp:posOffset>
            </wp:positionV>
            <wp:extent cx="5987415" cy="1143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741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Symbol" w:eastAsia="Symbol" w:hAnsi="Symbol"/>
        </w:rPr>
        <w:t></w:t>
      </w:r>
    </w:p>
    <w:p w14:paraId="26F5EF6F" w14:textId="77777777" w:rsidR="00250294" w:rsidRDefault="00250294" w:rsidP="004B1274">
      <w:pPr>
        <w:spacing w:line="20" w:lineRule="exact"/>
        <w:jc w:val="both"/>
        <w:rPr>
          <w:rFonts w:ascii="Times New Roman" w:eastAsia="Times New Roman" w:hAnsi="Times New Roman"/>
        </w:rPr>
      </w:pPr>
    </w:p>
    <w:p w14:paraId="43EF4559" w14:textId="77777777" w:rsidR="00250294" w:rsidRPr="00250294" w:rsidRDefault="00250294" w:rsidP="004B1274">
      <w:pPr>
        <w:spacing w:line="0" w:lineRule="atLeast"/>
        <w:jc w:val="both"/>
        <w:rPr>
          <w:rFonts w:ascii="Corbel" w:eastAsia="Corbel" w:hAnsi="Corbel"/>
          <w:b/>
        </w:rPr>
      </w:pPr>
      <w:proofErr w:type="spellStart"/>
      <w:r w:rsidRPr="00250294">
        <w:rPr>
          <w:rFonts w:ascii="Corbel" w:eastAsia="Corbel" w:hAnsi="Corbel"/>
          <w:b/>
        </w:rPr>
        <w:t>Inschrijven</w:t>
      </w:r>
      <w:proofErr w:type="spellEnd"/>
      <w:r w:rsidRPr="00250294">
        <w:rPr>
          <w:rFonts w:ascii="Corbel" w:eastAsia="Corbel" w:hAnsi="Corbel"/>
          <w:b/>
        </w:rPr>
        <w:t xml:space="preserve"> </w:t>
      </w:r>
      <w:proofErr w:type="spellStart"/>
      <w:r w:rsidRPr="00250294">
        <w:rPr>
          <w:rFonts w:ascii="Corbel" w:eastAsia="Corbel" w:hAnsi="Corbel"/>
          <w:b/>
        </w:rPr>
        <w:t>voor</w:t>
      </w:r>
      <w:proofErr w:type="spellEnd"/>
      <w:r w:rsidRPr="00250294">
        <w:rPr>
          <w:rFonts w:ascii="Corbel" w:eastAsia="Corbel" w:hAnsi="Corbel"/>
          <w:b/>
        </w:rPr>
        <w:t xml:space="preserve"> het toelatingsonderzoek</w:t>
      </w:r>
    </w:p>
    <w:p w14:paraId="4D4440DF" w14:textId="77777777" w:rsidR="00250294" w:rsidRDefault="00250294" w:rsidP="004B1274">
      <w:pPr>
        <w:spacing w:line="30" w:lineRule="exact"/>
        <w:jc w:val="both"/>
        <w:rPr>
          <w:rFonts w:ascii="Times New Roman" w:eastAsia="Times New Roman" w:hAnsi="Times New Roman"/>
        </w:rPr>
      </w:pPr>
    </w:p>
    <w:p w14:paraId="4E79872C" w14:textId="77777777" w:rsidR="00250294" w:rsidRDefault="00250294" w:rsidP="004B1274">
      <w:pPr>
        <w:spacing w:line="0" w:lineRule="atLeast"/>
        <w:jc w:val="both"/>
        <w:rPr>
          <w:rFonts w:ascii="Symbol" w:eastAsia="Symbol" w:hAnsi="Symbol"/>
        </w:rPr>
      </w:pPr>
      <w:r>
        <w:rPr>
          <w:rFonts w:ascii="Symbol" w:eastAsia="Symbol" w:hAnsi="Symbol"/>
        </w:rPr>
        <w:t></w:t>
      </w:r>
    </w:p>
    <w:p w14:paraId="27438CDC" w14:textId="77777777" w:rsidR="00250294" w:rsidRDefault="00250294" w:rsidP="004B1274">
      <w:pPr>
        <w:spacing w:line="53" w:lineRule="exact"/>
        <w:jc w:val="both"/>
        <w:rPr>
          <w:rFonts w:ascii="Times New Roman" w:eastAsia="Times New Roman" w:hAnsi="Times New Roman"/>
        </w:rPr>
      </w:pPr>
    </w:p>
    <w:p w14:paraId="657FA0A6" w14:textId="77777777" w:rsidR="00250294" w:rsidRPr="002D04C2" w:rsidRDefault="00250294" w:rsidP="004B1274">
      <w:pPr>
        <w:spacing w:line="214" w:lineRule="auto"/>
        <w:ind w:right="760"/>
        <w:jc w:val="both"/>
        <w:rPr>
          <w:lang w:val="nl-BE"/>
        </w:rPr>
      </w:pPr>
      <w:r w:rsidRPr="00FB67C4">
        <w:rPr>
          <w:lang w:val="nl-BE"/>
        </w:rPr>
        <w:t xml:space="preserve">Je meldt je aan </w:t>
      </w:r>
      <w:r w:rsidRPr="002D04C2">
        <w:rPr>
          <w:b/>
          <w:lang w:val="nl-BE"/>
        </w:rPr>
        <w:t>vóór 1 september of vóór 3 januari</w:t>
      </w:r>
      <w:r w:rsidRPr="002D04C2">
        <w:rPr>
          <w:lang w:val="nl-BE"/>
        </w:rPr>
        <w:t>,</w:t>
      </w:r>
      <w:r w:rsidRPr="00FB67C4">
        <w:rPr>
          <w:lang w:val="nl-BE"/>
        </w:rPr>
        <w:t xml:space="preserve"> afhankelijk van het sem</w:t>
      </w:r>
      <w:r w:rsidR="002D04C2">
        <w:rPr>
          <w:lang w:val="nl-BE"/>
        </w:rPr>
        <w:t xml:space="preserve">ester waarin je wil starten via </w:t>
      </w:r>
      <w:r w:rsidRPr="002D04C2">
        <w:rPr>
          <w:rFonts w:eastAsia="Corbel" w:cs="Calibri"/>
          <w:color w:val="0000FF"/>
          <w:u w:val="single"/>
          <w:lang w:val="nl-BE"/>
        </w:rPr>
        <w:t>het</w:t>
      </w:r>
      <w:r w:rsidR="002D04C2" w:rsidRPr="002D04C2">
        <w:rPr>
          <w:rFonts w:eastAsia="Corbel" w:cs="Calibri"/>
          <w:color w:val="0000FF"/>
          <w:u w:val="single"/>
          <w:lang w:val="nl-BE"/>
        </w:rPr>
        <w:t xml:space="preserve"> </w:t>
      </w:r>
      <w:hyperlink r:id="rId21" w:history="1">
        <w:r w:rsidRPr="002D04C2">
          <w:rPr>
            <w:rFonts w:eastAsia="Corbel" w:cs="Calibri"/>
            <w:color w:val="0000FF"/>
            <w:u w:val="single"/>
            <w:lang w:val="nl-BE"/>
          </w:rPr>
          <w:t>aanmeldingsformulier.</w:t>
        </w:r>
      </w:hyperlink>
    </w:p>
    <w:p w14:paraId="6C42DA24" w14:textId="77777777" w:rsidR="00250294" w:rsidRPr="002D04C2" w:rsidRDefault="00250294" w:rsidP="004B1274">
      <w:pPr>
        <w:spacing w:line="214" w:lineRule="auto"/>
        <w:ind w:right="760"/>
        <w:jc w:val="both"/>
        <w:rPr>
          <w:lang w:val="nl-BE"/>
        </w:rPr>
      </w:pPr>
    </w:p>
    <w:p w14:paraId="5BB78F1D" w14:textId="77777777" w:rsidR="00250294" w:rsidRPr="00FB67C4" w:rsidRDefault="00250294" w:rsidP="004B1274">
      <w:pPr>
        <w:spacing w:line="214" w:lineRule="auto"/>
        <w:ind w:right="760"/>
        <w:jc w:val="both"/>
        <w:rPr>
          <w:lang w:val="nl-BE"/>
        </w:rPr>
      </w:pPr>
      <w:r w:rsidRPr="00FB67C4">
        <w:rPr>
          <w:lang w:val="nl-BE"/>
        </w:rPr>
        <w:t xml:space="preserve">Vóór 1 september om te kunnen starten in het eerste semester en vóór </w:t>
      </w:r>
      <w:r>
        <w:rPr>
          <w:lang w:val="nl-BE"/>
        </w:rPr>
        <w:t>3</w:t>
      </w:r>
      <w:r w:rsidRPr="00FB67C4">
        <w:rPr>
          <w:lang w:val="nl-BE"/>
        </w:rPr>
        <w:t xml:space="preserve"> januari om te kunnen starten in het tweede semester, indien de opleiding dit aanbiedt.</w:t>
      </w:r>
    </w:p>
    <w:p w14:paraId="2BFA2513" w14:textId="77777777" w:rsidR="00250294" w:rsidRPr="00FB67C4" w:rsidRDefault="00250294" w:rsidP="004B1274">
      <w:pPr>
        <w:spacing w:line="15" w:lineRule="exact"/>
        <w:jc w:val="both"/>
        <w:rPr>
          <w:rFonts w:ascii="Times New Roman" w:eastAsia="Times New Roman" w:hAnsi="Times New Roman"/>
          <w:lang w:val="nl-BE"/>
        </w:rPr>
      </w:pPr>
    </w:p>
    <w:p w14:paraId="366D2611" w14:textId="77777777" w:rsidR="00250294" w:rsidRPr="00FB67C4" w:rsidRDefault="00250294" w:rsidP="004B1274">
      <w:pPr>
        <w:spacing w:line="0" w:lineRule="atLeast"/>
        <w:jc w:val="both"/>
        <w:rPr>
          <w:rFonts w:ascii="Symbol" w:eastAsia="Symbol" w:hAnsi="Symbol"/>
          <w:lang w:val="nl-BE"/>
        </w:rPr>
      </w:pPr>
      <w:r>
        <w:rPr>
          <w:rFonts w:ascii="Symbol" w:eastAsia="Symbol" w:hAnsi="Symbol"/>
        </w:rPr>
        <w:t></w:t>
      </w:r>
    </w:p>
    <w:p w14:paraId="145A1DB0" w14:textId="77777777" w:rsidR="00250294" w:rsidRPr="00FB67C4" w:rsidRDefault="00250294" w:rsidP="004B1274">
      <w:pPr>
        <w:spacing w:line="4" w:lineRule="exact"/>
        <w:jc w:val="both"/>
        <w:rPr>
          <w:rFonts w:ascii="Times New Roman" w:eastAsia="Times New Roman" w:hAnsi="Times New Roman"/>
          <w:lang w:val="nl-BE"/>
        </w:rPr>
      </w:pPr>
    </w:p>
    <w:p w14:paraId="6031B5AA" w14:textId="77777777" w:rsidR="00250294" w:rsidRPr="00FB67C4" w:rsidRDefault="00250294" w:rsidP="004B1274">
      <w:pPr>
        <w:spacing w:line="0" w:lineRule="atLeast"/>
        <w:jc w:val="both"/>
        <w:rPr>
          <w:lang w:val="nl-BE"/>
        </w:rPr>
      </w:pPr>
      <w:r w:rsidRPr="00FB67C4">
        <w:rPr>
          <w:lang w:val="nl-BE"/>
        </w:rPr>
        <w:t>De assessmentcoördinator nodigt jou dan uit voor het assessment.</w:t>
      </w:r>
    </w:p>
    <w:p w14:paraId="6E131498" w14:textId="77777777" w:rsidR="00250294" w:rsidRPr="00FB67C4" w:rsidRDefault="00250294" w:rsidP="004B1274">
      <w:pPr>
        <w:spacing w:line="59" w:lineRule="exact"/>
        <w:jc w:val="both"/>
        <w:rPr>
          <w:rFonts w:ascii="Times New Roman" w:eastAsia="Times New Roman" w:hAnsi="Times New Roman"/>
          <w:lang w:val="nl-BE"/>
        </w:rPr>
      </w:pPr>
    </w:p>
    <w:p w14:paraId="6D0A0340" w14:textId="77777777" w:rsidR="00250294" w:rsidRPr="00FB67C4" w:rsidRDefault="00250294" w:rsidP="004B1274">
      <w:pPr>
        <w:spacing w:line="0" w:lineRule="atLeast"/>
        <w:jc w:val="both"/>
        <w:rPr>
          <w:rFonts w:ascii="Symbol" w:eastAsia="Symbol" w:hAnsi="Symbol"/>
          <w:lang w:val="nl-BE"/>
        </w:rPr>
      </w:pPr>
      <w:r>
        <w:rPr>
          <w:rFonts w:ascii="Symbol" w:eastAsia="Symbol" w:hAnsi="Symbol"/>
        </w:rPr>
        <w:t></w:t>
      </w:r>
    </w:p>
    <w:p w14:paraId="342BAE27" w14:textId="77777777" w:rsidR="00250294" w:rsidRPr="00FB67C4" w:rsidRDefault="00250294" w:rsidP="004B1274">
      <w:pPr>
        <w:spacing w:line="180" w:lineRule="auto"/>
        <w:jc w:val="both"/>
        <w:rPr>
          <w:b/>
          <w:sz w:val="22"/>
          <w:lang w:val="nl-BE"/>
        </w:rPr>
      </w:pPr>
      <w:r w:rsidRPr="00FB67C4">
        <w:rPr>
          <w:b/>
          <w:sz w:val="22"/>
          <w:lang w:val="nl-BE"/>
        </w:rPr>
        <w:t>Fase</w:t>
      </w:r>
      <w:r w:rsidRPr="00FB67C4">
        <w:rPr>
          <w:rFonts w:ascii="Symbol" w:eastAsia="Symbol" w:hAnsi="Symbol"/>
          <w:sz w:val="40"/>
          <w:vertAlign w:val="subscript"/>
        </w:rPr>
        <w:t></w:t>
      </w:r>
      <w:r w:rsidRPr="00FB67C4">
        <w:rPr>
          <w:b/>
          <w:sz w:val="22"/>
          <w:lang w:val="nl-BE"/>
        </w:rPr>
        <w:t xml:space="preserve"> 3: Toelatingsassessment</w:t>
      </w:r>
    </w:p>
    <w:p w14:paraId="0AC4EA69" w14:textId="77777777" w:rsidR="00250294" w:rsidRDefault="00250294" w:rsidP="004B1274">
      <w:pPr>
        <w:spacing w:line="183" w:lineRule="auto"/>
        <w:jc w:val="both"/>
        <w:rPr>
          <w:lang w:val="nl-BE"/>
        </w:rPr>
      </w:pPr>
      <w:r w:rsidRPr="00FB67C4">
        <w:rPr>
          <w:lang w:val="nl-BE"/>
        </w:rPr>
        <w:t>Het</w:t>
      </w:r>
      <w:r w:rsidRPr="00FB67C4">
        <w:rPr>
          <w:rFonts w:ascii="Symbol" w:eastAsia="Symbol" w:hAnsi="Symbol"/>
          <w:vertAlign w:val="subscript"/>
        </w:rPr>
        <w:t></w:t>
      </w:r>
      <w:r w:rsidRPr="00FB67C4">
        <w:rPr>
          <w:lang w:val="nl-BE"/>
        </w:rPr>
        <w:t>assessment bestaat uit:</w:t>
      </w:r>
    </w:p>
    <w:p w14:paraId="3F616243" w14:textId="77777777" w:rsidR="004B1274" w:rsidRPr="004B1274" w:rsidRDefault="004B1274" w:rsidP="004B1274">
      <w:pPr>
        <w:pStyle w:val="Lijstalinea"/>
        <w:numPr>
          <w:ilvl w:val="0"/>
          <w:numId w:val="3"/>
        </w:numPr>
        <w:spacing w:line="0" w:lineRule="atLeast"/>
        <w:jc w:val="both"/>
        <w:rPr>
          <w:rFonts w:cs="Calibri"/>
          <w:lang w:val="nl-BE"/>
        </w:rPr>
      </w:pPr>
      <w:r w:rsidRPr="004B1274">
        <w:rPr>
          <w:rFonts w:cs="Calibri"/>
          <w:lang w:val="nl-BE"/>
        </w:rPr>
        <w:t>een test begrijpend lezen</w:t>
      </w:r>
    </w:p>
    <w:p w14:paraId="16036CF3" w14:textId="77777777" w:rsidR="004B1274" w:rsidRPr="004B1274" w:rsidRDefault="004B1274" w:rsidP="004B1274">
      <w:pPr>
        <w:pStyle w:val="Lijstalinea"/>
        <w:numPr>
          <w:ilvl w:val="0"/>
          <w:numId w:val="3"/>
        </w:numPr>
        <w:spacing w:line="0" w:lineRule="atLeast"/>
        <w:jc w:val="both"/>
        <w:rPr>
          <w:rFonts w:cs="Calibri"/>
          <w:lang w:val="nl-BE"/>
        </w:rPr>
      </w:pPr>
      <w:r w:rsidRPr="004B1274">
        <w:rPr>
          <w:rFonts w:cs="Calibri"/>
          <w:lang w:val="nl-BE"/>
        </w:rPr>
        <w:t>een competentiegericht interview op basis van je motivatiebrief en curriculum vitae</w:t>
      </w:r>
    </w:p>
    <w:p w14:paraId="1C775A21" w14:textId="77777777" w:rsidR="004B1274" w:rsidRPr="004B1274" w:rsidRDefault="004B1274" w:rsidP="004B1274">
      <w:pPr>
        <w:pStyle w:val="Lijstalinea"/>
        <w:numPr>
          <w:ilvl w:val="0"/>
          <w:numId w:val="3"/>
        </w:numPr>
        <w:spacing w:line="0" w:lineRule="atLeast"/>
        <w:jc w:val="both"/>
        <w:rPr>
          <w:rFonts w:cs="Calibri"/>
          <w:lang w:val="nl-BE"/>
        </w:rPr>
      </w:pPr>
      <w:r w:rsidRPr="004B1274">
        <w:rPr>
          <w:rFonts w:cs="Calibri"/>
          <w:lang w:val="nl-BE"/>
        </w:rPr>
        <w:t xml:space="preserve">eventueel extra oriënterende tests die vereist worden door een opleiding </w:t>
      </w:r>
    </w:p>
    <w:p w14:paraId="29C97224" w14:textId="77777777" w:rsidR="004B1274" w:rsidRPr="004B1274" w:rsidRDefault="004B1274" w:rsidP="004B1274">
      <w:pPr>
        <w:pStyle w:val="Lijstalinea"/>
        <w:spacing w:line="0" w:lineRule="atLeast"/>
        <w:ind w:left="760"/>
        <w:jc w:val="both"/>
        <w:rPr>
          <w:rFonts w:cs="Calibri"/>
          <w:lang w:val="nl-BE"/>
        </w:rPr>
      </w:pPr>
    </w:p>
    <w:p w14:paraId="302C93DD" w14:textId="77777777" w:rsidR="00250294" w:rsidRPr="00920E57" w:rsidRDefault="00250294" w:rsidP="004B1274">
      <w:pPr>
        <w:spacing w:line="71" w:lineRule="exact"/>
        <w:jc w:val="both"/>
        <w:rPr>
          <w:rFonts w:ascii="Times New Roman" w:eastAsia="Times New Roman" w:hAnsi="Times New Roman"/>
          <w:lang w:val="nl-BE"/>
        </w:rPr>
      </w:pPr>
    </w:p>
    <w:p w14:paraId="39315562" w14:textId="77777777" w:rsidR="00250294" w:rsidRPr="00FB67C4" w:rsidRDefault="00250294" w:rsidP="004B1274">
      <w:pPr>
        <w:spacing w:line="214" w:lineRule="auto"/>
        <w:ind w:right="760"/>
        <w:jc w:val="both"/>
        <w:rPr>
          <w:lang w:val="nl-BE"/>
        </w:rPr>
      </w:pPr>
      <w:r w:rsidRPr="00FB67C4">
        <w:rPr>
          <w:lang w:val="nl-BE"/>
        </w:rPr>
        <w:t xml:space="preserve">De assessmentcommissie - bestaande uit </w:t>
      </w:r>
      <w:proofErr w:type="spellStart"/>
      <w:r w:rsidRPr="00FB67C4">
        <w:rPr>
          <w:lang w:val="nl-BE"/>
        </w:rPr>
        <w:t>trajectbegeleiders</w:t>
      </w:r>
      <w:proofErr w:type="spellEnd"/>
      <w:r w:rsidRPr="00FB67C4">
        <w:rPr>
          <w:lang w:val="nl-BE"/>
        </w:rPr>
        <w:t xml:space="preserve"> en de assessmentcoördinator - beslist of je toegelaten wordt met een diplomacontract tot een Nederlandstalige bacheloropleiding van een partnerinstelling van de Associatie KU Leuven.</w:t>
      </w:r>
    </w:p>
    <w:p w14:paraId="34A5711C" w14:textId="77777777" w:rsidR="00250294" w:rsidRPr="00920E57" w:rsidRDefault="00250294" w:rsidP="004B1274">
      <w:pPr>
        <w:spacing w:line="195" w:lineRule="auto"/>
        <w:jc w:val="both"/>
        <w:rPr>
          <w:rFonts w:ascii="Symbol" w:eastAsia="Symbol" w:hAnsi="Symbol"/>
          <w:lang w:val="nl-BE"/>
        </w:rPr>
      </w:pPr>
      <w:r>
        <w:rPr>
          <w:rFonts w:ascii="Symbol" w:eastAsia="Symbol" w:hAnsi="Symbol"/>
        </w:rPr>
        <w:t></w:t>
      </w:r>
    </w:p>
    <w:p w14:paraId="2B9F15CE" w14:textId="30C07EF5" w:rsidR="00BB161D" w:rsidRDefault="00952571" w:rsidP="00952571">
      <w:pPr>
        <w:spacing w:line="0" w:lineRule="atLeast"/>
        <w:jc w:val="both"/>
        <w:rPr>
          <w:b/>
          <w:bCs/>
          <w:lang w:val="nl-BE"/>
        </w:rPr>
      </w:pPr>
      <w:r w:rsidRPr="1A462F9D">
        <w:rPr>
          <w:b/>
          <w:bCs/>
          <w:lang w:val="nl-BE"/>
        </w:rPr>
        <w:t xml:space="preserve">De assessments </w:t>
      </w:r>
      <w:r w:rsidR="00082D21" w:rsidRPr="1A462F9D">
        <w:rPr>
          <w:b/>
          <w:bCs/>
          <w:lang w:val="nl-BE"/>
        </w:rPr>
        <w:t xml:space="preserve">voor de bacheloropleidingen </w:t>
      </w:r>
      <w:r w:rsidRPr="1A462F9D">
        <w:rPr>
          <w:b/>
          <w:bCs/>
          <w:lang w:val="nl-BE"/>
        </w:rPr>
        <w:t xml:space="preserve">vinden plaats </w:t>
      </w:r>
      <w:r w:rsidR="00082D21" w:rsidRPr="1A462F9D">
        <w:rPr>
          <w:b/>
          <w:bCs/>
          <w:lang w:val="nl-BE"/>
        </w:rPr>
        <w:t>op de volgende datums en locaties:</w:t>
      </w:r>
    </w:p>
    <w:p w14:paraId="00BC1AAF" w14:textId="77777777" w:rsidR="00CA6D50" w:rsidRDefault="00CA6D50" w:rsidP="00952571">
      <w:pPr>
        <w:spacing w:line="0" w:lineRule="atLeast"/>
        <w:jc w:val="both"/>
        <w:rPr>
          <w:b/>
          <w:bCs/>
          <w:lang w:val="nl-BE"/>
        </w:rPr>
      </w:pPr>
    </w:p>
    <w:p w14:paraId="57B9F2A5" w14:textId="14311E92" w:rsidR="009519C6" w:rsidRPr="00DD23DC" w:rsidRDefault="000F6E21" w:rsidP="00DD23DC">
      <w:pPr>
        <w:pStyle w:val="Lijstalinea"/>
        <w:numPr>
          <w:ilvl w:val="0"/>
          <w:numId w:val="23"/>
        </w:numPr>
        <w:spacing w:line="0" w:lineRule="atLeast"/>
        <w:jc w:val="both"/>
        <w:rPr>
          <w:b/>
          <w:bCs/>
          <w:lang w:val="nl-BE"/>
        </w:rPr>
      </w:pPr>
      <w:r w:rsidRPr="1A462F9D">
        <w:rPr>
          <w:b/>
          <w:bCs/>
          <w:lang w:val="nl-BE"/>
        </w:rPr>
        <w:t xml:space="preserve">Dinsdag </w:t>
      </w:r>
      <w:r w:rsidR="00CA6D50">
        <w:rPr>
          <w:b/>
          <w:bCs/>
          <w:lang w:val="nl-BE"/>
        </w:rPr>
        <w:t>10</w:t>
      </w:r>
      <w:r w:rsidRPr="1A462F9D">
        <w:rPr>
          <w:b/>
          <w:bCs/>
          <w:lang w:val="nl-BE"/>
        </w:rPr>
        <w:t xml:space="preserve"> juni 202</w:t>
      </w:r>
      <w:r w:rsidR="00CA6D50">
        <w:rPr>
          <w:b/>
          <w:bCs/>
          <w:lang w:val="nl-BE"/>
        </w:rPr>
        <w:t>5</w:t>
      </w:r>
      <w:r w:rsidRPr="1A462F9D">
        <w:rPr>
          <w:b/>
          <w:bCs/>
          <w:lang w:val="nl-BE"/>
        </w:rPr>
        <w:t xml:space="preserve"> </w:t>
      </w:r>
      <w:r w:rsidR="009519C6" w:rsidRPr="1A462F9D">
        <w:rPr>
          <w:b/>
          <w:bCs/>
          <w:lang w:val="nl-BE"/>
        </w:rPr>
        <w:t xml:space="preserve">om 13u – Campus </w:t>
      </w:r>
      <w:r w:rsidRPr="1A462F9D">
        <w:rPr>
          <w:b/>
          <w:bCs/>
          <w:lang w:val="nl-BE"/>
        </w:rPr>
        <w:t>Aalst</w:t>
      </w:r>
    </w:p>
    <w:p w14:paraId="139E8C65" w14:textId="681ABF59" w:rsidR="009519C6" w:rsidRDefault="00E32811" w:rsidP="009519C6">
      <w:pPr>
        <w:pStyle w:val="Lijstalinea"/>
        <w:numPr>
          <w:ilvl w:val="0"/>
          <w:numId w:val="23"/>
        </w:numPr>
        <w:spacing w:line="0" w:lineRule="atLeast"/>
        <w:jc w:val="both"/>
        <w:rPr>
          <w:b/>
          <w:bCs/>
          <w:lang w:val="nl-BE"/>
        </w:rPr>
      </w:pPr>
      <w:r w:rsidRPr="1A462F9D">
        <w:rPr>
          <w:b/>
          <w:bCs/>
          <w:lang w:val="nl-BE"/>
        </w:rPr>
        <w:t>Woensdag 1</w:t>
      </w:r>
      <w:r w:rsidR="00CA6D50">
        <w:rPr>
          <w:b/>
          <w:bCs/>
          <w:lang w:val="nl-BE"/>
        </w:rPr>
        <w:t>1</w:t>
      </w:r>
      <w:r w:rsidRPr="1A462F9D">
        <w:rPr>
          <w:b/>
          <w:bCs/>
          <w:lang w:val="nl-BE"/>
        </w:rPr>
        <w:t xml:space="preserve"> juni 202</w:t>
      </w:r>
      <w:r w:rsidR="00CA6D50">
        <w:rPr>
          <w:b/>
          <w:bCs/>
          <w:lang w:val="nl-BE"/>
        </w:rPr>
        <w:t>5</w:t>
      </w:r>
      <w:r w:rsidR="009519C6" w:rsidRPr="1A462F9D">
        <w:rPr>
          <w:b/>
          <w:bCs/>
          <w:lang w:val="nl-BE"/>
        </w:rPr>
        <w:t xml:space="preserve"> om 13u – Campus </w:t>
      </w:r>
      <w:r w:rsidRPr="1A462F9D">
        <w:rPr>
          <w:b/>
          <w:bCs/>
          <w:lang w:val="nl-BE"/>
        </w:rPr>
        <w:t>Gent</w:t>
      </w:r>
    </w:p>
    <w:p w14:paraId="447CBA1C" w14:textId="36373BAC" w:rsidR="009519C6" w:rsidRDefault="00E32811" w:rsidP="009519C6">
      <w:pPr>
        <w:pStyle w:val="Lijstalinea"/>
        <w:numPr>
          <w:ilvl w:val="0"/>
          <w:numId w:val="23"/>
        </w:numPr>
        <w:spacing w:line="0" w:lineRule="atLeast"/>
        <w:jc w:val="both"/>
        <w:rPr>
          <w:b/>
          <w:bCs/>
          <w:lang w:val="nl-BE"/>
        </w:rPr>
      </w:pPr>
      <w:r w:rsidRPr="1A462F9D">
        <w:rPr>
          <w:b/>
          <w:bCs/>
          <w:lang w:val="nl-BE"/>
        </w:rPr>
        <w:t xml:space="preserve">Donderdag </w:t>
      </w:r>
      <w:r w:rsidR="00CA6D50">
        <w:rPr>
          <w:b/>
          <w:bCs/>
          <w:lang w:val="nl-BE"/>
        </w:rPr>
        <w:t>12</w:t>
      </w:r>
      <w:r w:rsidRPr="1A462F9D">
        <w:rPr>
          <w:b/>
          <w:bCs/>
          <w:lang w:val="nl-BE"/>
        </w:rPr>
        <w:t xml:space="preserve"> juni 202</w:t>
      </w:r>
      <w:r w:rsidR="00CA6D50">
        <w:rPr>
          <w:b/>
          <w:bCs/>
          <w:lang w:val="nl-BE"/>
        </w:rPr>
        <w:t>5</w:t>
      </w:r>
      <w:r w:rsidR="009519C6" w:rsidRPr="1A462F9D">
        <w:rPr>
          <w:b/>
          <w:bCs/>
          <w:lang w:val="nl-BE"/>
        </w:rPr>
        <w:t xml:space="preserve"> om 13u – Campus </w:t>
      </w:r>
      <w:r w:rsidR="0060316A" w:rsidRPr="1A462F9D">
        <w:rPr>
          <w:b/>
          <w:bCs/>
          <w:lang w:val="nl-BE"/>
        </w:rPr>
        <w:t>Sint-Niklaas</w:t>
      </w:r>
    </w:p>
    <w:p w14:paraId="7F58BDD8" w14:textId="4DF03811" w:rsidR="00131719" w:rsidRDefault="0060316A" w:rsidP="7D0AAEF4">
      <w:pPr>
        <w:pStyle w:val="Lijstalinea"/>
        <w:numPr>
          <w:ilvl w:val="0"/>
          <w:numId w:val="23"/>
        </w:numPr>
        <w:spacing w:line="0" w:lineRule="atLeast"/>
        <w:jc w:val="both"/>
        <w:rPr>
          <w:b/>
          <w:bCs/>
          <w:lang w:val="nl-BE"/>
        </w:rPr>
      </w:pPr>
      <w:r w:rsidRPr="2994B8B9">
        <w:rPr>
          <w:b/>
          <w:bCs/>
          <w:lang w:val="nl-BE"/>
        </w:rPr>
        <w:t>Vrijdag 1</w:t>
      </w:r>
      <w:r w:rsidR="00CA6D50" w:rsidRPr="2994B8B9">
        <w:rPr>
          <w:b/>
          <w:bCs/>
          <w:lang w:val="nl-BE"/>
        </w:rPr>
        <w:t>3</w:t>
      </w:r>
      <w:r w:rsidRPr="2994B8B9">
        <w:rPr>
          <w:b/>
          <w:bCs/>
          <w:lang w:val="nl-BE"/>
        </w:rPr>
        <w:t xml:space="preserve"> juni 202</w:t>
      </w:r>
      <w:r w:rsidR="00CA6D50" w:rsidRPr="2994B8B9">
        <w:rPr>
          <w:b/>
          <w:bCs/>
          <w:lang w:val="nl-BE"/>
        </w:rPr>
        <w:t>5</w:t>
      </w:r>
      <w:r w:rsidR="007725D9" w:rsidRPr="2994B8B9">
        <w:rPr>
          <w:b/>
          <w:bCs/>
          <w:lang w:val="nl-BE"/>
        </w:rPr>
        <w:t xml:space="preserve"> </w:t>
      </w:r>
      <w:r w:rsidR="009519C6" w:rsidRPr="2994B8B9">
        <w:rPr>
          <w:b/>
          <w:bCs/>
          <w:lang w:val="nl-BE"/>
        </w:rPr>
        <w:t xml:space="preserve">om 13u – Campus </w:t>
      </w:r>
      <w:r w:rsidR="00CA6D50" w:rsidRPr="2994B8B9">
        <w:rPr>
          <w:b/>
          <w:bCs/>
          <w:lang w:val="nl-BE"/>
        </w:rPr>
        <w:t>Brussel</w:t>
      </w:r>
    </w:p>
    <w:p w14:paraId="10A03CF9" w14:textId="68D41D17" w:rsidR="2994B8B9" w:rsidRDefault="2994B8B9" w:rsidP="2994B8B9">
      <w:pPr>
        <w:spacing w:line="0" w:lineRule="atLeast"/>
        <w:jc w:val="both"/>
        <w:rPr>
          <w:b/>
          <w:bCs/>
          <w:lang w:val="nl-BE"/>
        </w:rPr>
      </w:pPr>
    </w:p>
    <w:p w14:paraId="1005CD81" w14:textId="06CD2FFE" w:rsidR="2994B8B9" w:rsidRDefault="2994B8B9" w:rsidP="2994B8B9">
      <w:pPr>
        <w:pStyle w:val="Lijstalinea"/>
        <w:spacing w:line="0" w:lineRule="atLeast"/>
        <w:jc w:val="both"/>
        <w:rPr>
          <w:b/>
          <w:bCs/>
          <w:lang w:val="nl-BE"/>
        </w:rPr>
      </w:pPr>
    </w:p>
    <w:p w14:paraId="44313888" w14:textId="06ABB4E5" w:rsidR="00131719" w:rsidRPr="00DD23DC" w:rsidRDefault="00361F8E" w:rsidP="00131719">
      <w:pPr>
        <w:pStyle w:val="Lijstalinea"/>
        <w:numPr>
          <w:ilvl w:val="0"/>
          <w:numId w:val="23"/>
        </w:numPr>
        <w:spacing w:line="0" w:lineRule="atLeast"/>
        <w:jc w:val="both"/>
        <w:rPr>
          <w:b/>
          <w:bCs/>
          <w:lang w:val="nl-BE"/>
        </w:rPr>
      </w:pPr>
      <w:r>
        <w:rPr>
          <w:b/>
          <w:bCs/>
          <w:lang w:val="nl-BE"/>
        </w:rPr>
        <w:t>Maandag 8 september 2025 om 13u – Campus Schaarbeek</w:t>
      </w:r>
    </w:p>
    <w:p w14:paraId="2F528DB4" w14:textId="22E5CBEC" w:rsidR="00131719" w:rsidRDefault="00131719" w:rsidP="00131719">
      <w:pPr>
        <w:pStyle w:val="Lijstalinea"/>
        <w:numPr>
          <w:ilvl w:val="0"/>
          <w:numId w:val="23"/>
        </w:numPr>
        <w:spacing w:line="0" w:lineRule="atLeast"/>
        <w:jc w:val="both"/>
        <w:rPr>
          <w:b/>
          <w:bCs/>
          <w:lang w:val="nl-BE"/>
        </w:rPr>
      </w:pPr>
      <w:r w:rsidRPr="1A462F9D">
        <w:rPr>
          <w:b/>
          <w:bCs/>
          <w:lang w:val="nl-BE"/>
        </w:rPr>
        <w:t>Woensdag</w:t>
      </w:r>
      <w:r w:rsidR="00361F8E">
        <w:rPr>
          <w:b/>
          <w:bCs/>
          <w:lang w:val="nl-BE"/>
        </w:rPr>
        <w:t xml:space="preserve"> </w:t>
      </w:r>
      <w:r w:rsidR="004836D2">
        <w:rPr>
          <w:b/>
          <w:bCs/>
          <w:lang w:val="nl-BE"/>
        </w:rPr>
        <w:t xml:space="preserve">10 september </w:t>
      </w:r>
      <w:r w:rsidRPr="1A462F9D">
        <w:rPr>
          <w:b/>
          <w:bCs/>
          <w:lang w:val="nl-BE"/>
        </w:rPr>
        <w:t>202</w:t>
      </w:r>
      <w:r>
        <w:rPr>
          <w:b/>
          <w:bCs/>
          <w:lang w:val="nl-BE"/>
        </w:rPr>
        <w:t>5</w:t>
      </w:r>
      <w:r w:rsidRPr="1A462F9D">
        <w:rPr>
          <w:b/>
          <w:bCs/>
          <w:lang w:val="nl-BE"/>
        </w:rPr>
        <w:t xml:space="preserve"> om 13u – Campus Gent</w:t>
      </w:r>
    </w:p>
    <w:p w14:paraId="0D12F322" w14:textId="27E41FDD" w:rsidR="00131719" w:rsidRDefault="00131719" w:rsidP="00131719">
      <w:pPr>
        <w:pStyle w:val="Lijstalinea"/>
        <w:numPr>
          <w:ilvl w:val="0"/>
          <w:numId w:val="23"/>
        </w:numPr>
        <w:spacing w:line="0" w:lineRule="atLeast"/>
        <w:jc w:val="both"/>
        <w:rPr>
          <w:b/>
          <w:bCs/>
          <w:lang w:val="nl-BE"/>
        </w:rPr>
      </w:pPr>
      <w:r w:rsidRPr="1A462F9D">
        <w:rPr>
          <w:b/>
          <w:bCs/>
          <w:lang w:val="nl-BE"/>
        </w:rPr>
        <w:t xml:space="preserve">Donderdag </w:t>
      </w:r>
      <w:r>
        <w:rPr>
          <w:b/>
          <w:bCs/>
          <w:lang w:val="nl-BE"/>
        </w:rPr>
        <w:t>1</w:t>
      </w:r>
      <w:r w:rsidR="004836D2">
        <w:rPr>
          <w:b/>
          <w:bCs/>
          <w:lang w:val="nl-BE"/>
        </w:rPr>
        <w:t xml:space="preserve">1 september 2025 </w:t>
      </w:r>
      <w:r w:rsidRPr="1A462F9D">
        <w:rPr>
          <w:b/>
          <w:bCs/>
          <w:lang w:val="nl-BE"/>
        </w:rPr>
        <w:t>om 13u – Campus Sint-Niklaas</w:t>
      </w:r>
    </w:p>
    <w:p w14:paraId="2B06106E" w14:textId="292ED89C" w:rsidR="00131719" w:rsidRDefault="00131719" w:rsidP="00131719">
      <w:pPr>
        <w:pStyle w:val="Lijstalinea"/>
        <w:numPr>
          <w:ilvl w:val="0"/>
          <w:numId w:val="23"/>
        </w:numPr>
        <w:spacing w:line="0" w:lineRule="atLeast"/>
        <w:jc w:val="both"/>
        <w:rPr>
          <w:b/>
          <w:bCs/>
          <w:lang w:val="nl-BE"/>
        </w:rPr>
      </w:pPr>
      <w:r w:rsidRPr="1A462F9D">
        <w:rPr>
          <w:b/>
          <w:bCs/>
          <w:lang w:val="nl-BE"/>
        </w:rPr>
        <w:t xml:space="preserve">Vrijdag </w:t>
      </w:r>
      <w:r w:rsidR="00CC5B44">
        <w:rPr>
          <w:b/>
          <w:bCs/>
          <w:lang w:val="nl-BE"/>
        </w:rPr>
        <w:t>12 september</w:t>
      </w:r>
      <w:r w:rsidRPr="1A462F9D">
        <w:rPr>
          <w:b/>
          <w:bCs/>
          <w:lang w:val="nl-BE"/>
        </w:rPr>
        <w:t xml:space="preserve"> 202</w:t>
      </w:r>
      <w:r>
        <w:rPr>
          <w:b/>
          <w:bCs/>
          <w:lang w:val="nl-BE"/>
        </w:rPr>
        <w:t>5</w:t>
      </w:r>
      <w:r w:rsidRPr="1A462F9D">
        <w:rPr>
          <w:b/>
          <w:bCs/>
          <w:lang w:val="nl-BE"/>
        </w:rPr>
        <w:t xml:space="preserve"> om 13u – Campus </w:t>
      </w:r>
      <w:r w:rsidR="00CC5B44">
        <w:rPr>
          <w:b/>
          <w:bCs/>
          <w:lang w:val="nl-BE"/>
        </w:rPr>
        <w:t>Aalst</w:t>
      </w:r>
    </w:p>
    <w:p w14:paraId="30DA5D12" w14:textId="77777777" w:rsidR="00131719" w:rsidRPr="00131719" w:rsidRDefault="00131719" w:rsidP="00131719">
      <w:pPr>
        <w:spacing w:line="0" w:lineRule="atLeast"/>
        <w:jc w:val="both"/>
        <w:rPr>
          <w:b/>
          <w:bCs/>
          <w:lang w:val="nl-BE"/>
        </w:rPr>
      </w:pPr>
    </w:p>
    <w:p w14:paraId="019C38E3" w14:textId="0169F4D6" w:rsidR="002152B2" w:rsidRDefault="002152B2" w:rsidP="002152B2">
      <w:pPr>
        <w:spacing w:line="0" w:lineRule="atLeast"/>
        <w:jc w:val="both"/>
        <w:rPr>
          <w:b/>
          <w:bCs/>
          <w:lang w:val="nl-BE"/>
        </w:rPr>
      </w:pPr>
    </w:p>
    <w:p w14:paraId="3B80466D" w14:textId="021D0D0F" w:rsidR="002152B2" w:rsidRDefault="002152B2" w:rsidP="004E0F34">
      <w:pPr>
        <w:spacing w:line="0" w:lineRule="atLeast"/>
        <w:jc w:val="both"/>
        <w:rPr>
          <w:b/>
          <w:bCs/>
          <w:lang w:val="nl-BE"/>
        </w:rPr>
      </w:pPr>
    </w:p>
    <w:p w14:paraId="39406223" w14:textId="77777777" w:rsidR="002D04C2" w:rsidRPr="00FB67C4" w:rsidRDefault="002D04C2" w:rsidP="004B1274">
      <w:pPr>
        <w:spacing w:line="0" w:lineRule="atLeast"/>
        <w:jc w:val="both"/>
        <w:rPr>
          <w:b/>
          <w:lang w:val="nl-BE"/>
        </w:rPr>
      </w:pPr>
      <w:r w:rsidRPr="00FB67C4">
        <w:rPr>
          <w:b/>
          <w:lang w:val="nl-BE"/>
        </w:rPr>
        <w:t>Fase 4: Terugkoppeling van de resultaten met studieadvies</w:t>
      </w:r>
    </w:p>
    <w:p w14:paraId="7601AA16" w14:textId="77777777" w:rsidR="002D04C2" w:rsidRPr="00FB67C4" w:rsidRDefault="002D04C2" w:rsidP="004B1274">
      <w:pPr>
        <w:spacing w:line="37" w:lineRule="exact"/>
        <w:jc w:val="both"/>
        <w:rPr>
          <w:rFonts w:ascii="Times New Roman" w:eastAsia="Times New Roman" w:hAnsi="Times New Roman"/>
          <w:lang w:val="nl-BE"/>
        </w:rPr>
      </w:pPr>
    </w:p>
    <w:p w14:paraId="38E6F1DF" w14:textId="77777777" w:rsidR="002D04C2" w:rsidRPr="00FB67C4" w:rsidRDefault="002D04C2" w:rsidP="004B1274">
      <w:pPr>
        <w:spacing w:line="0" w:lineRule="atLeast"/>
        <w:jc w:val="both"/>
        <w:rPr>
          <w:lang w:val="nl-BE"/>
        </w:rPr>
      </w:pPr>
      <w:r w:rsidRPr="00FB67C4">
        <w:rPr>
          <w:lang w:val="nl-BE"/>
        </w:rPr>
        <w:t>De assessmentcoördinator informeert je zo snel mogelijk over het resultaat van je toelatingsassessment.</w:t>
      </w:r>
    </w:p>
    <w:p w14:paraId="0ED9D6CD" w14:textId="77777777" w:rsidR="002D04C2" w:rsidRPr="00FB67C4" w:rsidRDefault="002D04C2" w:rsidP="004B1274">
      <w:pPr>
        <w:spacing w:line="317" w:lineRule="exact"/>
        <w:jc w:val="both"/>
        <w:rPr>
          <w:rFonts w:ascii="Times New Roman" w:eastAsia="Times New Roman" w:hAnsi="Times New Roman"/>
          <w:lang w:val="nl-BE"/>
        </w:rPr>
      </w:pPr>
    </w:p>
    <w:p w14:paraId="56122155" w14:textId="77777777" w:rsidR="002D04C2" w:rsidRPr="00FB67C4" w:rsidRDefault="002D04C2" w:rsidP="004B1274">
      <w:pPr>
        <w:spacing w:line="0" w:lineRule="atLeast"/>
        <w:jc w:val="both"/>
        <w:rPr>
          <w:b/>
          <w:lang w:val="nl-BE"/>
        </w:rPr>
      </w:pPr>
      <w:r w:rsidRPr="00FB67C4">
        <w:rPr>
          <w:b/>
          <w:lang w:val="nl-BE"/>
        </w:rPr>
        <w:t>Fase 5: De kandidaat die slaagt ontvangt een “bewijs van toelating”</w:t>
      </w:r>
    </w:p>
    <w:p w14:paraId="10958FD3" w14:textId="77777777" w:rsidR="002D04C2" w:rsidRPr="00FB67C4" w:rsidRDefault="002D04C2" w:rsidP="004B1274">
      <w:pPr>
        <w:spacing w:line="124" w:lineRule="exact"/>
        <w:jc w:val="both"/>
        <w:rPr>
          <w:rFonts w:ascii="Times New Roman" w:eastAsia="Times New Roman" w:hAnsi="Times New Roman"/>
          <w:lang w:val="nl-BE"/>
        </w:rPr>
      </w:pPr>
    </w:p>
    <w:p w14:paraId="54BB523D" w14:textId="7CAD1861" w:rsidR="002D04C2" w:rsidRDefault="002D04C2" w:rsidP="004B1274">
      <w:pPr>
        <w:spacing w:line="213" w:lineRule="auto"/>
        <w:ind w:right="1200"/>
        <w:jc w:val="both"/>
        <w:rPr>
          <w:lang w:val="nl-BE"/>
        </w:rPr>
      </w:pPr>
      <w:r w:rsidRPr="00FB67C4">
        <w:rPr>
          <w:lang w:val="nl-BE"/>
        </w:rPr>
        <w:t>Als je geslaagd bent bezorgt de assessmentcoördinator jou een ‘bewijs van toelating’. Met dit bewijs van toelating kan je je dan inschrijven voor een bachelor- of een graduaatsopleiding.</w:t>
      </w:r>
    </w:p>
    <w:p w14:paraId="178D499C" w14:textId="224DAFA1" w:rsidR="008D7516" w:rsidRDefault="008D7516" w:rsidP="004B1274">
      <w:pPr>
        <w:spacing w:line="213" w:lineRule="auto"/>
        <w:ind w:right="1200"/>
        <w:jc w:val="both"/>
        <w:rPr>
          <w:lang w:val="nl-BE"/>
        </w:rPr>
      </w:pPr>
    </w:p>
    <w:p w14:paraId="314EDE08" w14:textId="77777777" w:rsidR="002D04C2" w:rsidRPr="00FB67C4" w:rsidRDefault="002D04C2" w:rsidP="004B1274">
      <w:pPr>
        <w:spacing w:line="20" w:lineRule="exact"/>
        <w:jc w:val="both"/>
        <w:rPr>
          <w:rFonts w:ascii="Times New Roman" w:eastAsia="Times New Roman" w:hAnsi="Times New Roman"/>
          <w:lang w:val="nl-BE"/>
        </w:rPr>
      </w:pPr>
      <w:r>
        <w:rPr>
          <w:noProof/>
          <w:lang w:val="nl-BE" w:eastAsia="nl-BE"/>
        </w:rPr>
        <w:drawing>
          <wp:anchor distT="0" distB="0" distL="114300" distR="114300" simplePos="0" relativeHeight="251658245" behindDoc="1" locked="0" layoutInCell="1" allowOverlap="1" wp14:anchorId="0A35E468" wp14:editId="50881F5B">
            <wp:simplePos x="0" y="0"/>
            <wp:positionH relativeFrom="column">
              <wp:posOffset>-73660</wp:posOffset>
            </wp:positionH>
            <wp:positionV relativeFrom="paragraph">
              <wp:posOffset>211455</wp:posOffset>
            </wp:positionV>
            <wp:extent cx="5987415" cy="193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7415" cy="193675"/>
                    </a:xfrm>
                    <a:prstGeom prst="rect">
                      <a:avLst/>
                    </a:prstGeom>
                    <a:noFill/>
                  </pic:spPr>
                </pic:pic>
              </a:graphicData>
            </a:graphic>
            <wp14:sizeRelH relativeFrom="page">
              <wp14:pctWidth>0</wp14:pctWidth>
            </wp14:sizeRelH>
            <wp14:sizeRelV relativeFrom="page">
              <wp14:pctHeight>0</wp14:pctHeight>
            </wp14:sizeRelV>
          </wp:anchor>
        </w:drawing>
      </w:r>
    </w:p>
    <w:p w14:paraId="39A893A7" w14:textId="77777777" w:rsidR="002D04C2" w:rsidRPr="00FB67C4" w:rsidRDefault="002D04C2" w:rsidP="004B1274">
      <w:pPr>
        <w:spacing w:line="330" w:lineRule="exact"/>
        <w:jc w:val="both"/>
        <w:rPr>
          <w:rFonts w:ascii="Times New Roman" w:eastAsia="Times New Roman" w:hAnsi="Times New Roman"/>
          <w:lang w:val="nl-BE"/>
        </w:rPr>
      </w:pPr>
    </w:p>
    <w:p w14:paraId="133530BB" w14:textId="77777777" w:rsidR="002D04C2" w:rsidRPr="00FB67C4" w:rsidRDefault="002D04C2" w:rsidP="004B1274">
      <w:pPr>
        <w:spacing w:line="0" w:lineRule="atLeast"/>
        <w:jc w:val="both"/>
        <w:rPr>
          <w:b/>
          <w:lang w:val="nl-BE"/>
        </w:rPr>
      </w:pPr>
      <w:r w:rsidRPr="00FB67C4">
        <w:rPr>
          <w:b/>
          <w:lang w:val="nl-BE"/>
        </w:rPr>
        <w:t>En je diploma secundair onderwijs?</w:t>
      </w:r>
    </w:p>
    <w:p w14:paraId="7A9B3F36" w14:textId="77777777" w:rsidR="002D04C2" w:rsidRPr="00FB67C4" w:rsidRDefault="002D04C2" w:rsidP="004B1274">
      <w:pPr>
        <w:spacing w:line="359" w:lineRule="exact"/>
        <w:jc w:val="both"/>
        <w:rPr>
          <w:rFonts w:ascii="Times New Roman" w:eastAsia="Times New Roman" w:hAnsi="Times New Roman"/>
          <w:lang w:val="nl-BE"/>
        </w:rPr>
      </w:pPr>
    </w:p>
    <w:p w14:paraId="30D4ED2F" w14:textId="77777777" w:rsidR="002D04C2" w:rsidRPr="00FB67C4" w:rsidRDefault="002D04C2" w:rsidP="004B1274">
      <w:pPr>
        <w:spacing w:line="222" w:lineRule="auto"/>
        <w:ind w:right="200"/>
        <w:jc w:val="both"/>
        <w:rPr>
          <w:lang w:val="nl-BE"/>
        </w:rPr>
      </w:pPr>
      <w:r w:rsidRPr="00FB67C4">
        <w:rPr>
          <w:lang w:val="nl-BE"/>
        </w:rPr>
        <w:t xml:space="preserve">De assessmentcommissie kan je toegang verlenen tot een eerste bacheloropleiding. Vergeet echter niet dat deze toegang niet kan worden gelijkgesteld met het diploma secundair onderwijs. Omdat latere werkgevers er nog altijd naar kunnen vragen, is het meestal aangewezen om alsnog je diploma secundair onderwijs te behalen. Je kan dit doen via de </w:t>
      </w:r>
      <w:hyperlink r:id="rId22" w:history="1">
        <w:r w:rsidRPr="00FB67C4">
          <w:rPr>
            <w:lang w:val="nl-BE"/>
          </w:rPr>
          <w:t xml:space="preserve">examencommissie van de Vlaamse Gemeenschap </w:t>
        </w:r>
      </w:hyperlink>
      <w:r w:rsidRPr="00FB67C4">
        <w:rPr>
          <w:lang w:val="nl-BE"/>
        </w:rPr>
        <w:t xml:space="preserve">of onder begeleiding van </w:t>
      </w:r>
      <w:hyperlink r:id="rId23" w:history="1">
        <w:r w:rsidRPr="00FB67C4">
          <w:rPr>
            <w:lang w:val="nl-BE"/>
          </w:rPr>
          <w:t>centra voor</w:t>
        </w:r>
      </w:hyperlink>
      <w:r w:rsidRPr="00FB67C4">
        <w:rPr>
          <w:lang w:val="nl-BE"/>
        </w:rPr>
        <w:t xml:space="preserve"> </w:t>
      </w:r>
      <w:hyperlink r:id="rId24" w:history="1">
        <w:r w:rsidRPr="00FB67C4">
          <w:rPr>
            <w:lang w:val="nl-BE"/>
          </w:rPr>
          <w:t xml:space="preserve">volwassenenonderwijs </w:t>
        </w:r>
      </w:hyperlink>
      <w:r w:rsidRPr="00FB67C4">
        <w:rPr>
          <w:lang w:val="nl-BE"/>
        </w:rPr>
        <w:t>(het vroegere tweedekansonderwijs).</w:t>
      </w:r>
    </w:p>
    <w:p w14:paraId="739BF392" w14:textId="77777777" w:rsidR="002D04C2" w:rsidRPr="00FB67C4" w:rsidRDefault="002D04C2" w:rsidP="004B1274">
      <w:pPr>
        <w:spacing w:line="253" w:lineRule="exact"/>
        <w:jc w:val="both"/>
        <w:rPr>
          <w:lang w:val="nl-BE"/>
        </w:rPr>
      </w:pPr>
    </w:p>
    <w:p w14:paraId="40DC1D87" w14:textId="77777777" w:rsidR="002D04C2" w:rsidRPr="00FB67C4" w:rsidRDefault="002D04C2" w:rsidP="004B1274">
      <w:pPr>
        <w:spacing w:line="0" w:lineRule="atLeast"/>
        <w:jc w:val="both"/>
        <w:rPr>
          <w:color w:val="0000FF"/>
          <w:u w:val="single"/>
          <w:lang w:val="nl-BE"/>
        </w:rPr>
      </w:pPr>
      <w:hyperlink r:id="rId25" w:history="1">
        <w:r w:rsidRPr="00FB67C4">
          <w:rPr>
            <w:color w:val="0000FF"/>
            <w:u w:val="single"/>
            <w:lang w:val="nl-BE"/>
          </w:rPr>
          <w:t>Meer info</w:t>
        </w:r>
      </w:hyperlink>
    </w:p>
    <w:sectPr w:rsidR="002D04C2" w:rsidRPr="00FB67C4">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DEEB" w14:textId="77777777" w:rsidR="00124D6B" w:rsidRDefault="00124D6B" w:rsidP="00250294">
      <w:r>
        <w:separator/>
      </w:r>
    </w:p>
  </w:endnote>
  <w:endnote w:type="continuationSeparator" w:id="0">
    <w:p w14:paraId="27E54B76" w14:textId="77777777" w:rsidR="00124D6B" w:rsidRDefault="00124D6B" w:rsidP="00250294">
      <w:r>
        <w:continuationSeparator/>
      </w:r>
    </w:p>
  </w:endnote>
  <w:endnote w:type="continuationNotice" w:id="1">
    <w:p w14:paraId="0A2D2697" w14:textId="77777777" w:rsidR="00124D6B" w:rsidRDefault="00124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147952"/>
      <w:docPartObj>
        <w:docPartGallery w:val="Page Numbers (Bottom of Page)"/>
        <w:docPartUnique/>
      </w:docPartObj>
    </w:sdtPr>
    <w:sdtContent>
      <w:p w14:paraId="5DBEBA04" w14:textId="22D069DD" w:rsidR="007725D9" w:rsidRDefault="007725D9">
        <w:pPr>
          <w:pStyle w:val="Voettekst"/>
          <w:jc w:val="right"/>
        </w:pPr>
        <w:r>
          <w:fldChar w:fldCharType="begin"/>
        </w:r>
        <w:r>
          <w:instrText>PAGE   \* MERGEFORMAT</w:instrText>
        </w:r>
        <w:r>
          <w:fldChar w:fldCharType="separate"/>
        </w:r>
        <w:r>
          <w:rPr>
            <w:lang w:val="nl-NL"/>
          </w:rPr>
          <w:t>2</w:t>
        </w:r>
        <w:r>
          <w:fldChar w:fldCharType="end"/>
        </w:r>
      </w:p>
    </w:sdtContent>
  </w:sdt>
  <w:p w14:paraId="79EDB1D4" w14:textId="397D4309" w:rsidR="007725D9" w:rsidRDefault="2994B8B9">
    <w:pPr>
      <w:pStyle w:val="Voettekst"/>
    </w:pPr>
    <w:r>
      <w:t>Versie mei 2025</w:t>
    </w:r>
  </w:p>
  <w:p w14:paraId="2CCFEB9F" w14:textId="743B7990" w:rsidR="2994B8B9" w:rsidRDefault="2994B8B9" w:rsidP="2994B8B9">
    <w:pPr>
      <w:pStyle w:val="Voettekst"/>
    </w:pPr>
  </w:p>
  <w:p w14:paraId="6D5355A0" w14:textId="77777777" w:rsidR="007725D9" w:rsidRDefault="007725D9">
    <w:pPr>
      <w:pStyle w:val="Voettekst"/>
    </w:pPr>
  </w:p>
  <w:p w14:paraId="437B0953" w14:textId="77777777" w:rsidR="007725D9" w:rsidRDefault="007725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20A15" w14:textId="77777777" w:rsidR="00124D6B" w:rsidRDefault="00124D6B" w:rsidP="00250294">
      <w:r>
        <w:separator/>
      </w:r>
    </w:p>
  </w:footnote>
  <w:footnote w:type="continuationSeparator" w:id="0">
    <w:p w14:paraId="28684401" w14:textId="77777777" w:rsidR="00124D6B" w:rsidRDefault="00124D6B" w:rsidP="00250294">
      <w:r>
        <w:continuationSeparator/>
      </w:r>
    </w:p>
  </w:footnote>
  <w:footnote w:type="continuationNotice" w:id="1">
    <w:p w14:paraId="493BAA77" w14:textId="77777777" w:rsidR="00124D6B" w:rsidRDefault="00124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266B" w14:textId="376D9F38" w:rsidR="007725D9" w:rsidRDefault="007725D9">
    <w:pPr>
      <w:pStyle w:val="Koptekst"/>
    </w:pPr>
    <w:r w:rsidRPr="00733090">
      <w:rPr>
        <w:rFonts w:asciiTheme="minorHAnsi" w:hAnsiTheme="minorHAnsi" w:cstheme="minorHAnsi"/>
        <w:noProof/>
        <w:lang w:val="nl-BE" w:eastAsia="nl-BE"/>
      </w:rPr>
      <w:drawing>
        <wp:anchor distT="0" distB="0" distL="114300" distR="114300" simplePos="0" relativeHeight="251658240" behindDoc="1" locked="0" layoutInCell="1" allowOverlap="1" wp14:anchorId="46AE5EA8" wp14:editId="2E2B222C">
          <wp:simplePos x="0" y="0"/>
          <wp:positionH relativeFrom="page">
            <wp:posOffset>5067300</wp:posOffset>
          </wp:positionH>
          <wp:positionV relativeFrom="page">
            <wp:posOffset>48895</wp:posOffset>
          </wp:positionV>
          <wp:extent cx="2634615" cy="1372235"/>
          <wp:effectExtent l="0" t="0" r="0"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4615" cy="1372235"/>
                  </a:xfrm>
                  <a:prstGeom prst="rect">
                    <a:avLst/>
                  </a:prstGeom>
                  <a:noFill/>
                </pic:spPr>
              </pic:pic>
            </a:graphicData>
          </a:graphic>
          <wp14:sizeRelH relativeFrom="page">
            <wp14:pctWidth>0</wp14:pctWidth>
          </wp14:sizeRelH>
          <wp14:sizeRelV relativeFrom="page">
            <wp14:pctHeight>0</wp14:pctHeight>
          </wp14:sizeRelV>
        </wp:anchor>
      </w:drawing>
    </w:r>
  </w:p>
  <w:p w14:paraId="3771C2EB" w14:textId="77777777" w:rsidR="007725D9" w:rsidRDefault="007725D9">
    <w:pPr>
      <w:pStyle w:val="Koptekst"/>
    </w:pPr>
  </w:p>
  <w:p w14:paraId="224F885D" w14:textId="77777777" w:rsidR="007725D9" w:rsidRPr="00733090" w:rsidRDefault="007725D9">
    <w:pPr>
      <w:pStyle w:val="Koptekst"/>
      <w:rPr>
        <w:rFonts w:asciiTheme="minorHAnsi" w:hAnsiTheme="minorHAnsi" w:cstheme="minorHAnsi"/>
      </w:rPr>
    </w:pPr>
  </w:p>
  <w:p w14:paraId="0CE6006E" w14:textId="05981BC2" w:rsidR="007725D9" w:rsidRPr="00733090" w:rsidRDefault="007725D9" w:rsidP="00250294">
    <w:pPr>
      <w:spacing w:line="0" w:lineRule="atLeast"/>
      <w:ind w:left="40"/>
      <w:jc w:val="both"/>
      <w:rPr>
        <w:rFonts w:asciiTheme="minorHAnsi" w:eastAsia="Corbel" w:hAnsiTheme="minorHAnsi" w:cstheme="minorHAnsi"/>
        <w:b/>
        <w:sz w:val="24"/>
        <w:lang w:val="nl-BE"/>
      </w:rPr>
    </w:pPr>
    <w:bookmarkStart w:id="0" w:name="page1"/>
    <w:bookmarkEnd w:id="0"/>
    <w:r w:rsidRPr="00733090">
      <w:rPr>
        <w:rFonts w:asciiTheme="minorHAnsi" w:eastAsia="Corbel" w:hAnsiTheme="minorHAnsi" w:cstheme="minorHAnsi"/>
        <w:b/>
        <w:sz w:val="24"/>
        <w:lang w:val="nl-BE"/>
      </w:rPr>
      <w:t xml:space="preserve">Toelatingsassessment </w:t>
    </w:r>
    <w:r>
      <w:rPr>
        <w:rFonts w:asciiTheme="minorHAnsi" w:eastAsia="Corbel" w:hAnsiTheme="minorHAnsi" w:cstheme="minorHAnsi"/>
        <w:b/>
        <w:sz w:val="24"/>
        <w:lang w:val="nl-BE"/>
      </w:rPr>
      <w:t>voor bacheloropleidingen – Info voor studenten</w:t>
    </w:r>
  </w:p>
  <w:p w14:paraId="6EAB3BF2" w14:textId="77777777" w:rsidR="007725D9" w:rsidRPr="00273B3F" w:rsidRDefault="007725D9">
    <w:pPr>
      <w:pStyle w:val="Koptekst"/>
      <w:rPr>
        <w:lang w:val="nl-BE"/>
      </w:rPr>
    </w:pPr>
  </w:p>
  <w:p w14:paraId="3A27B7C3" w14:textId="77777777" w:rsidR="007725D9" w:rsidRPr="00273B3F" w:rsidRDefault="007725D9">
    <w:pPr>
      <w:pStyle w:val="Koptekst"/>
      <w:rPr>
        <w:lang w:val="nl-BE"/>
      </w:rPr>
    </w:pPr>
  </w:p>
  <w:p w14:paraId="20C18FA1" w14:textId="77777777" w:rsidR="007725D9" w:rsidRPr="00273B3F" w:rsidRDefault="007725D9">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57B7E13"/>
    <w:multiLevelType w:val="hybridMultilevel"/>
    <w:tmpl w:val="EF9A7CA6"/>
    <w:lvl w:ilvl="0" w:tplc="559A5518">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C996BE3"/>
    <w:multiLevelType w:val="hybridMultilevel"/>
    <w:tmpl w:val="522E0D0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25D21175"/>
    <w:multiLevelType w:val="hybridMultilevel"/>
    <w:tmpl w:val="D7B0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65721"/>
    <w:multiLevelType w:val="hybridMultilevel"/>
    <w:tmpl w:val="AC4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022F3"/>
    <w:multiLevelType w:val="hybridMultilevel"/>
    <w:tmpl w:val="1D42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6099A"/>
    <w:multiLevelType w:val="hybridMultilevel"/>
    <w:tmpl w:val="0FE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D6139"/>
    <w:multiLevelType w:val="hybridMultilevel"/>
    <w:tmpl w:val="4298261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6A0808E0"/>
    <w:multiLevelType w:val="hybridMultilevel"/>
    <w:tmpl w:val="7486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82870"/>
    <w:multiLevelType w:val="hybridMultilevel"/>
    <w:tmpl w:val="F91C5462"/>
    <w:lvl w:ilvl="0" w:tplc="A336F316">
      <w:start w:val="2"/>
      <w:numFmt w:val="bullet"/>
      <w:lvlText w:val="-"/>
      <w:lvlJc w:val="left"/>
      <w:pPr>
        <w:ind w:left="1080" w:hanging="360"/>
      </w:pPr>
      <w:rPr>
        <w:rFonts w:ascii="Corbel" w:eastAsia="Corbel" w:hAnsi="Corbel" w:cs="Aria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42ABC"/>
    <w:multiLevelType w:val="hybridMultilevel"/>
    <w:tmpl w:val="3560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75681"/>
    <w:multiLevelType w:val="hybridMultilevel"/>
    <w:tmpl w:val="91D29C8C"/>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953441899">
    <w:abstractNumId w:val="0"/>
  </w:num>
  <w:num w:numId="2" w16cid:durableId="1540825380">
    <w:abstractNumId w:val="18"/>
  </w:num>
  <w:num w:numId="3" w16cid:durableId="1351561807">
    <w:abstractNumId w:val="13"/>
  </w:num>
  <w:num w:numId="4" w16cid:durableId="741219474">
    <w:abstractNumId w:val="21"/>
  </w:num>
  <w:num w:numId="5" w16cid:durableId="1541046099">
    <w:abstractNumId w:val="1"/>
  </w:num>
  <w:num w:numId="6" w16cid:durableId="810906808">
    <w:abstractNumId w:val="2"/>
  </w:num>
  <w:num w:numId="7" w16cid:durableId="55709115">
    <w:abstractNumId w:val="3"/>
  </w:num>
  <w:num w:numId="8" w16cid:durableId="1045833618">
    <w:abstractNumId w:val="4"/>
  </w:num>
  <w:num w:numId="9" w16cid:durableId="941036774">
    <w:abstractNumId w:val="5"/>
  </w:num>
  <w:num w:numId="10" w16cid:durableId="1489899850">
    <w:abstractNumId w:val="6"/>
  </w:num>
  <w:num w:numId="11" w16cid:durableId="1392970213">
    <w:abstractNumId w:val="20"/>
  </w:num>
  <w:num w:numId="12" w16cid:durableId="747269214">
    <w:abstractNumId w:val="7"/>
  </w:num>
  <w:num w:numId="13" w16cid:durableId="142940255">
    <w:abstractNumId w:val="22"/>
  </w:num>
  <w:num w:numId="14" w16cid:durableId="797383057">
    <w:abstractNumId w:val="19"/>
  </w:num>
  <w:num w:numId="15" w16cid:durableId="1350377012">
    <w:abstractNumId w:val="8"/>
  </w:num>
  <w:num w:numId="16" w16cid:durableId="777141108">
    <w:abstractNumId w:val="9"/>
  </w:num>
  <w:num w:numId="17" w16cid:durableId="795609805">
    <w:abstractNumId w:val="10"/>
  </w:num>
  <w:num w:numId="18" w16cid:durableId="1953322327">
    <w:abstractNumId w:val="11"/>
  </w:num>
  <w:num w:numId="19" w16cid:durableId="1532379511">
    <w:abstractNumId w:val="15"/>
  </w:num>
  <w:num w:numId="20" w16cid:durableId="863253956">
    <w:abstractNumId w:val="16"/>
  </w:num>
  <w:num w:numId="21" w16cid:durableId="713389032">
    <w:abstractNumId w:val="17"/>
  </w:num>
  <w:num w:numId="22" w16cid:durableId="379987124">
    <w:abstractNumId w:val="14"/>
  </w:num>
  <w:num w:numId="23" w16cid:durableId="1925259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7D"/>
    <w:rsid w:val="00070A46"/>
    <w:rsid w:val="00082D21"/>
    <w:rsid w:val="000C4F30"/>
    <w:rsid w:val="000D03CD"/>
    <w:rsid w:val="000F1B9E"/>
    <w:rsid w:val="000F6E21"/>
    <w:rsid w:val="00124D6B"/>
    <w:rsid w:val="001316AE"/>
    <w:rsid w:val="00131719"/>
    <w:rsid w:val="00167F55"/>
    <w:rsid w:val="001E1D3F"/>
    <w:rsid w:val="001E2915"/>
    <w:rsid w:val="00200557"/>
    <w:rsid w:val="002152B2"/>
    <w:rsid w:val="002404E7"/>
    <w:rsid w:val="00244FB1"/>
    <w:rsid w:val="00250294"/>
    <w:rsid w:val="00273B3F"/>
    <w:rsid w:val="002A21A7"/>
    <w:rsid w:val="002D04C2"/>
    <w:rsid w:val="00356B56"/>
    <w:rsid w:val="00361F8E"/>
    <w:rsid w:val="003752B9"/>
    <w:rsid w:val="00393BC5"/>
    <w:rsid w:val="003A1020"/>
    <w:rsid w:val="003D1118"/>
    <w:rsid w:val="003D1A1E"/>
    <w:rsid w:val="003D72AE"/>
    <w:rsid w:val="004111B6"/>
    <w:rsid w:val="00467919"/>
    <w:rsid w:val="004771A6"/>
    <w:rsid w:val="004836D2"/>
    <w:rsid w:val="004B1274"/>
    <w:rsid w:val="004B3638"/>
    <w:rsid w:val="004B6892"/>
    <w:rsid w:val="004B68E7"/>
    <w:rsid w:val="004C0D11"/>
    <w:rsid w:val="004E0F34"/>
    <w:rsid w:val="005100E0"/>
    <w:rsid w:val="00546832"/>
    <w:rsid w:val="0057637D"/>
    <w:rsid w:val="005A5398"/>
    <w:rsid w:val="0060316A"/>
    <w:rsid w:val="006431A6"/>
    <w:rsid w:val="006607B9"/>
    <w:rsid w:val="006D24EE"/>
    <w:rsid w:val="006D2BBC"/>
    <w:rsid w:val="00705A1F"/>
    <w:rsid w:val="007062C0"/>
    <w:rsid w:val="00733090"/>
    <w:rsid w:val="007452D8"/>
    <w:rsid w:val="007725D9"/>
    <w:rsid w:val="007B25FA"/>
    <w:rsid w:val="007C35C4"/>
    <w:rsid w:val="00852F5D"/>
    <w:rsid w:val="008C3812"/>
    <w:rsid w:val="008D070B"/>
    <w:rsid w:val="008D7516"/>
    <w:rsid w:val="00916A62"/>
    <w:rsid w:val="00920E57"/>
    <w:rsid w:val="009246DA"/>
    <w:rsid w:val="00933A93"/>
    <w:rsid w:val="009519C6"/>
    <w:rsid w:val="00952571"/>
    <w:rsid w:val="00960CA9"/>
    <w:rsid w:val="00964E1D"/>
    <w:rsid w:val="00965CE8"/>
    <w:rsid w:val="00A33226"/>
    <w:rsid w:val="00A6439A"/>
    <w:rsid w:val="00A70443"/>
    <w:rsid w:val="00A84139"/>
    <w:rsid w:val="00A9323C"/>
    <w:rsid w:val="00AE3E2D"/>
    <w:rsid w:val="00B911A5"/>
    <w:rsid w:val="00B969EB"/>
    <w:rsid w:val="00BB161D"/>
    <w:rsid w:val="00BC73E4"/>
    <w:rsid w:val="00C0673B"/>
    <w:rsid w:val="00C34496"/>
    <w:rsid w:val="00C9284C"/>
    <w:rsid w:val="00CA0338"/>
    <w:rsid w:val="00CA6D50"/>
    <w:rsid w:val="00CC5B44"/>
    <w:rsid w:val="00CE3A07"/>
    <w:rsid w:val="00CE531B"/>
    <w:rsid w:val="00CE5774"/>
    <w:rsid w:val="00CF334A"/>
    <w:rsid w:val="00D105B4"/>
    <w:rsid w:val="00D11DBA"/>
    <w:rsid w:val="00D12019"/>
    <w:rsid w:val="00D152E7"/>
    <w:rsid w:val="00D62176"/>
    <w:rsid w:val="00D76342"/>
    <w:rsid w:val="00DD23DC"/>
    <w:rsid w:val="00E21AC8"/>
    <w:rsid w:val="00E32811"/>
    <w:rsid w:val="00E52A10"/>
    <w:rsid w:val="00E54C5C"/>
    <w:rsid w:val="00ED63AB"/>
    <w:rsid w:val="00F03FF8"/>
    <w:rsid w:val="00F46A9E"/>
    <w:rsid w:val="00F62146"/>
    <w:rsid w:val="00F63042"/>
    <w:rsid w:val="00F8678F"/>
    <w:rsid w:val="00F9014D"/>
    <w:rsid w:val="00FC1A0A"/>
    <w:rsid w:val="051F04F6"/>
    <w:rsid w:val="1A462F9D"/>
    <w:rsid w:val="2994B8B9"/>
    <w:rsid w:val="7D0AA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A409"/>
  <w15:chartTrackingRefBased/>
  <w15:docId w15:val="{ED1AD47B-5A97-4AA9-86FA-5F17BFC3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637D"/>
    <w:pPr>
      <w:spacing w:after="0" w:line="240" w:lineRule="auto"/>
    </w:pPr>
    <w:rPr>
      <w:rFonts w:ascii="Calibri" w:eastAsia="Calibri" w:hAnsi="Calibri" w:cs="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7637D"/>
    <w:rPr>
      <w:sz w:val="16"/>
      <w:szCs w:val="16"/>
    </w:rPr>
  </w:style>
  <w:style w:type="paragraph" w:styleId="Tekstopmerking">
    <w:name w:val="annotation text"/>
    <w:basedOn w:val="Standaard"/>
    <w:link w:val="TekstopmerkingChar"/>
    <w:uiPriority w:val="99"/>
    <w:semiHidden/>
    <w:unhideWhenUsed/>
    <w:rsid w:val="0057637D"/>
  </w:style>
  <w:style w:type="character" w:customStyle="1" w:styleId="TekstopmerkingChar">
    <w:name w:val="Tekst opmerking Char"/>
    <w:basedOn w:val="Standaardalinea-lettertype"/>
    <w:link w:val="Tekstopmerking"/>
    <w:uiPriority w:val="99"/>
    <w:semiHidden/>
    <w:rsid w:val="0057637D"/>
    <w:rPr>
      <w:rFonts w:ascii="Calibri" w:eastAsia="Calibri" w:hAnsi="Calibri" w:cs="Arial"/>
      <w:sz w:val="20"/>
      <w:szCs w:val="20"/>
    </w:rPr>
  </w:style>
  <w:style w:type="paragraph" w:styleId="Ballontekst">
    <w:name w:val="Balloon Text"/>
    <w:basedOn w:val="Standaard"/>
    <w:link w:val="BallontekstChar"/>
    <w:uiPriority w:val="99"/>
    <w:semiHidden/>
    <w:unhideWhenUsed/>
    <w:rsid w:val="0057637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637D"/>
    <w:rPr>
      <w:rFonts w:ascii="Segoe UI" w:eastAsia="Calibri" w:hAnsi="Segoe UI" w:cs="Segoe UI"/>
      <w:sz w:val="18"/>
      <w:szCs w:val="18"/>
    </w:rPr>
  </w:style>
  <w:style w:type="paragraph" w:styleId="Lijstalinea">
    <w:name w:val="List Paragraph"/>
    <w:basedOn w:val="Standaard"/>
    <w:uiPriority w:val="34"/>
    <w:qFormat/>
    <w:rsid w:val="0057637D"/>
    <w:pPr>
      <w:ind w:left="720"/>
      <w:contextualSpacing/>
    </w:pPr>
  </w:style>
  <w:style w:type="paragraph" w:styleId="Koptekst">
    <w:name w:val="header"/>
    <w:basedOn w:val="Standaard"/>
    <w:link w:val="KoptekstChar"/>
    <w:uiPriority w:val="99"/>
    <w:unhideWhenUsed/>
    <w:rsid w:val="00250294"/>
    <w:pPr>
      <w:tabs>
        <w:tab w:val="center" w:pos="4680"/>
        <w:tab w:val="right" w:pos="9360"/>
      </w:tabs>
    </w:pPr>
  </w:style>
  <w:style w:type="character" w:customStyle="1" w:styleId="KoptekstChar">
    <w:name w:val="Koptekst Char"/>
    <w:basedOn w:val="Standaardalinea-lettertype"/>
    <w:link w:val="Koptekst"/>
    <w:uiPriority w:val="99"/>
    <w:rsid w:val="00250294"/>
    <w:rPr>
      <w:rFonts w:ascii="Calibri" w:eastAsia="Calibri" w:hAnsi="Calibri" w:cs="Arial"/>
      <w:sz w:val="20"/>
      <w:szCs w:val="20"/>
    </w:rPr>
  </w:style>
  <w:style w:type="paragraph" w:styleId="Voettekst">
    <w:name w:val="footer"/>
    <w:basedOn w:val="Standaard"/>
    <w:link w:val="VoettekstChar"/>
    <w:uiPriority w:val="99"/>
    <w:unhideWhenUsed/>
    <w:rsid w:val="00250294"/>
    <w:pPr>
      <w:tabs>
        <w:tab w:val="center" w:pos="4680"/>
        <w:tab w:val="right" w:pos="9360"/>
      </w:tabs>
    </w:pPr>
  </w:style>
  <w:style w:type="character" w:customStyle="1" w:styleId="VoettekstChar">
    <w:name w:val="Voettekst Char"/>
    <w:basedOn w:val="Standaardalinea-lettertype"/>
    <w:link w:val="Voettekst"/>
    <w:uiPriority w:val="99"/>
    <w:rsid w:val="00250294"/>
    <w:rPr>
      <w:rFonts w:ascii="Calibri" w:eastAsia="Calibri" w:hAnsi="Calibri" w:cs="Arial"/>
      <w:sz w:val="20"/>
      <w:szCs w:val="20"/>
    </w:rPr>
  </w:style>
  <w:style w:type="character" w:styleId="Hyperlink">
    <w:name w:val="Hyperlink"/>
    <w:basedOn w:val="Standaardalinea-lettertype"/>
    <w:uiPriority w:val="99"/>
    <w:unhideWhenUsed/>
    <w:rsid w:val="004B68E7"/>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9519C6"/>
    <w:rPr>
      <w:b/>
      <w:bCs/>
    </w:rPr>
  </w:style>
  <w:style w:type="character" w:customStyle="1" w:styleId="OnderwerpvanopmerkingChar">
    <w:name w:val="Onderwerp van opmerking Char"/>
    <w:basedOn w:val="TekstopmerkingChar"/>
    <w:link w:val="Onderwerpvanopmerking"/>
    <w:uiPriority w:val="99"/>
    <w:semiHidden/>
    <w:rsid w:val="009519C6"/>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70417">
      <w:bodyDiv w:val="1"/>
      <w:marLeft w:val="0"/>
      <w:marRight w:val="0"/>
      <w:marTop w:val="0"/>
      <w:marBottom w:val="0"/>
      <w:divBdr>
        <w:top w:val="none" w:sz="0" w:space="0" w:color="auto"/>
        <w:left w:val="none" w:sz="0" w:space="0" w:color="auto"/>
        <w:bottom w:val="none" w:sz="0" w:space="0" w:color="auto"/>
        <w:right w:val="none" w:sz="0" w:space="0" w:color="auto"/>
      </w:divBdr>
    </w:div>
    <w:div w:id="87303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see.be/nl/inschrijvingen-inschrijvingen-secundair-onderwijs" TargetMode="External"/><Relationship Id="rId18" Type="http://schemas.openxmlformats.org/officeDocument/2006/relationships/hyperlink" Target="https://www.odisee.be/nl/inschrijvingen-inschrijvingen-secundair-onderwij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disee.be/nl/inschrijvingen-inschrijvingen-secundair-onderwijs" TargetMode="External"/><Relationship Id="rId7" Type="http://schemas.openxmlformats.org/officeDocument/2006/relationships/settings" Target="settings.xml"/><Relationship Id="rId12" Type="http://schemas.openxmlformats.org/officeDocument/2006/relationships/hyperlink" Target="https://associatie.kuleuven.be/onderwijs/procedure_bach/procedure_bach" TargetMode="External"/><Relationship Id="rId17" Type="http://schemas.openxmlformats.org/officeDocument/2006/relationships/image" Target="media/image2.jpeg"/><Relationship Id="rId25" Type="http://schemas.openxmlformats.org/officeDocument/2006/relationships/hyperlink" Target="https://associatie.kuleuven.be/onderwijs/studeren-op-maat/toelating" TargetMode="External"/><Relationship Id="rId2" Type="http://schemas.openxmlformats.org/officeDocument/2006/relationships/customXml" Target="../customXml/item2.xml"/><Relationship Id="rId16" Type="http://schemas.openxmlformats.org/officeDocument/2006/relationships/hyperlink" Target="mailto:assessment@odisee.be"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ociatie.kuleuven.be/onderwijs/studeren-op-maat/toelating" TargetMode="External"/><Relationship Id="rId24" Type="http://schemas.openxmlformats.org/officeDocument/2006/relationships/hyperlink" Target="http://www.ond.vlaanderen.be/onderwijsaanbod/volwassen/"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ond.vlaanderen.be/onderwijsaanbod/volwass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ssessment@odise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isee.be/nl/inschrijvingen-inschrijvingen-secundair-onderwijs" TargetMode="External"/><Relationship Id="rId22" Type="http://schemas.openxmlformats.org/officeDocument/2006/relationships/hyperlink" Target="http://www.ond.vlaanderen.be/secundair/examencommissi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6C3AEED8FFD843B534273652CD8CAF" ma:contentTypeVersion="18" ma:contentTypeDescription="Een nieuw document maken." ma:contentTypeScope="" ma:versionID="1e748248e4cb29e88cd69e8a75c375fe">
  <xsd:schema xmlns:xsd="http://www.w3.org/2001/XMLSchema" xmlns:xs="http://www.w3.org/2001/XMLSchema" xmlns:p="http://schemas.microsoft.com/office/2006/metadata/properties" xmlns:ns2="167a02f1-1d7b-45e6-bd68-95c7c70bfaf4" xmlns:ns3="9cc24d42-ccfc-4971-8926-a059852a01dc" targetNamespace="http://schemas.microsoft.com/office/2006/metadata/properties" ma:root="true" ma:fieldsID="510c85ed41faa3cc036c07fab57c2a7f" ns2:_="" ns3:_="">
    <xsd:import namespace="167a02f1-1d7b-45e6-bd68-95c7c70bfaf4"/>
    <xsd:import namespace="9cc24d42-ccfc-4971-8926-a059852a01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a02f1-1d7b-45e6-bd68-95c7c70bf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24d42-ccfc-4971-8926-a059852a01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c7c710-0aa4-44f2-b80f-7847c18c279b}" ma:internalName="TaxCatchAll" ma:showField="CatchAllData" ma:web="9cc24d42-ccfc-4971-8926-a059852a0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cc24d42-ccfc-4971-8926-a059852a01dc" xsi:nil="true"/>
    <lcf76f155ced4ddcb4097134ff3c332f xmlns="167a02f1-1d7b-45e6-bd68-95c7c70bfa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FE40C-ABE3-4B64-9F1F-0B4A39781F77}">
  <ds:schemaRefs>
    <ds:schemaRef ds:uri="http://schemas.openxmlformats.org/officeDocument/2006/bibliography"/>
  </ds:schemaRefs>
</ds:datastoreItem>
</file>

<file path=customXml/itemProps2.xml><?xml version="1.0" encoding="utf-8"?>
<ds:datastoreItem xmlns:ds="http://schemas.openxmlformats.org/officeDocument/2006/customXml" ds:itemID="{EF113A0A-24D0-4EA2-A4EF-90054FCDF077}">
  <ds:schemaRefs>
    <ds:schemaRef ds:uri="http://schemas.microsoft.com/sharepoint/v3/contenttype/forms"/>
  </ds:schemaRefs>
</ds:datastoreItem>
</file>

<file path=customXml/itemProps3.xml><?xml version="1.0" encoding="utf-8"?>
<ds:datastoreItem xmlns:ds="http://schemas.openxmlformats.org/officeDocument/2006/customXml" ds:itemID="{B736EBDE-4FE4-48BC-9303-4A7584CD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a02f1-1d7b-45e6-bd68-95c7c70bfaf4"/>
    <ds:schemaRef ds:uri="9cc24d42-ccfc-4971-8926-a059852a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09093-89E8-4642-93D7-17CE9D690E6C}">
  <ds:schemaRefs>
    <ds:schemaRef ds:uri="http://schemas.microsoft.com/office/2006/metadata/properties"/>
    <ds:schemaRef ds:uri="http://schemas.microsoft.com/office/infopath/2007/PartnerControls"/>
    <ds:schemaRef ds:uri="9cc24d42-ccfc-4971-8926-a059852a01dc"/>
    <ds:schemaRef ds:uri="167a02f1-1d7b-45e6-bd68-95c7c70bfa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5846</Characters>
  <Application>Microsoft Office Word</Application>
  <DocSecurity>0</DocSecurity>
  <Lines>48</Lines>
  <Paragraphs>13</Paragraphs>
  <ScaleCrop>false</ScaleCrop>
  <Company>Odisee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Schepers</dc:creator>
  <cp:keywords/>
  <dc:description/>
  <cp:lastModifiedBy>Hilde Laporte</cp:lastModifiedBy>
  <cp:revision>2</cp:revision>
  <dcterms:created xsi:type="dcterms:W3CDTF">2025-05-08T08:50:00Z</dcterms:created>
  <dcterms:modified xsi:type="dcterms:W3CDTF">2025-05-08T08:50:00Z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0x010100C16C3AEED8FFD843B534273652CD8CAF</vt:lpwstr>
  </property>
  <property fmtid="{D5CDD505-2E9C-101B-9397-08002B2CF9AE}" pid="3" name="MediaServiceImageTags">
    <vt:lpwstr/>
  </property>
</Properties>
</file>